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76831" w14:textId="2EF11FAF" w:rsidR="00E95986" w:rsidRPr="001B0771" w:rsidRDefault="00E95986" w:rsidP="00E95986">
      <w:pPr>
        <w:bidi w:val="0"/>
        <w:jc w:val="center"/>
        <w:rPr>
          <w:rFonts w:cstheme="minorHAnsi"/>
          <w:b/>
          <w:bCs/>
          <w:sz w:val="28"/>
          <w:szCs w:val="28"/>
        </w:rPr>
      </w:pPr>
      <w:r w:rsidRPr="001B0771">
        <w:rPr>
          <w:rFonts w:cstheme="minorHAnsi"/>
          <w:b/>
          <w:bCs/>
          <w:noProof/>
          <w:sz w:val="28"/>
          <w:szCs w:val="28"/>
        </w:rPr>
        <w:drawing>
          <wp:inline distT="0" distB="0" distL="0" distR="0" wp14:anchorId="7359433B" wp14:editId="6D169F68">
            <wp:extent cx="1789200" cy="108000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9200" cy="1080000"/>
                    </a:xfrm>
                    <a:prstGeom prst="rect">
                      <a:avLst/>
                    </a:prstGeom>
                  </pic:spPr>
                </pic:pic>
              </a:graphicData>
            </a:graphic>
          </wp:inline>
        </w:drawing>
      </w:r>
    </w:p>
    <w:p w14:paraId="60C5F916" w14:textId="1191FCAE" w:rsidR="00E95986" w:rsidRPr="001B0771" w:rsidRDefault="00E95986" w:rsidP="00E95986">
      <w:pPr>
        <w:bidi w:val="0"/>
        <w:jc w:val="center"/>
        <w:rPr>
          <w:rFonts w:cstheme="minorHAnsi"/>
          <w:b/>
          <w:bCs/>
          <w:sz w:val="28"/>
          <w:szCs w:val="28"/>
        </w:rPr>
      </w:pPr>
      <w:r w:rsidRPr="001B0771">
        <w:rPr>
          <w:rFonts w:cstheme="minorHAnsi"/>
          <w:b/>
          <w:bCs/>
          <w:sz w:val="28"/>
          <w:szCs w:val="28"/>
        </w:rPr>
        <w:t>Rooted in the North</w:t>
      </w:r>
    </w:p>
    <w:p w14:paraId="25F1A33A" w14:textId="77777777" w:rsidR="00E95986" w:rsidRPr="001B0771" w:rsidRDefault="00E95986" w:rsidP="00E95986">
      <w:pPr>
        <w:bidi w:val="0"/>
        <w:jc w:val="center"/>
        <w:rPr>
          <w:rFonts w:cstheme="minorHAnsi"/>
          <w:b/>
          <w:bCs/>
          <w:sz w:val="24"/>
          <w:szCs w:val="24"/>
        </w:rPr>
      </w:pPr>
      <w:r w:rsidRPr="001B0771">
        <w:rPr>
          <w:rFonts w:cstheme="minorHAnsi"/>
          <w:b/>
          <w:bCs/>
          <w:sz w:val="24"/>
          <w:szCs w:val="24"/>
        </w:rPr>
        <w:t>Strengthening Northern Israel through Education and Community</w:t>
      </w:r>
    </w:p>
    <w:p w14:paraId="50C2DA91" w14:textId="547A833C" w:rsidR="002C08D4" w:rsidRPr="001B0771" w:rsidRDefault="002A6622" w:rsidP="002C08D4">
      <w:pPr>
        <w:bidi w:val="0"/>
        <w:jc w:val="center"/>
        <w:rPr>
          <w:rFonts w:cstheme="minorHAnsi"/>
          <w:sz w:val="24"/>
          <w:szCs w:val="24"/>
        </w:rPr>
      </w:pPr>
      <w:r w:rsidRPr="001B0771">
        <w:rPr>
          <w:rFonts w:cstheme="minorHAnsi"/>
          <w:b/>
          <w:bCs/>
          <w:sz w:val="24"/>
          <w:szCs w:val="24"/>
        </w:rPr>
        <w:t>May</w:t>
      </w:r>
      <w:r w:rsidR="002C08D4" w:rsidRPr="001B0771">
        <w:rPr>
          <w:rFonts w:cstheme="minorHAnsi"/>
          <w:b/>
          <w:bCs/>
          <w:sz w:val="24"/>
          <w:szCs w:val="24"/>
        </w:rPr>
        <w:t xml:space="preserve"> 2026</w:t>
      </w:r>
    </w:p>
    <w:p w14:paraId="62E30786" w14:textId="77777777" w:rsidR="00E95986" w:rsidRPr="001B0771" w:rsidRDefault="00E95986" w:rsidP="00E95986">
      <w:pPr>
        <w:bidi w:val="0"/>
        <w:spacing w:after="200" w:line="264" w:lineRule="auto"/>
        <w:rPr>
          <w:rFonts w:cstheme="minorHAnsi"/>
          <w:sz w:val="24"/>
          <w:szCs w:val="24"/>
        </w:rPr>
      </w:pPr>
    </w:p>
    <w:p w14:paraId="30A2ED9C" w14:textId="66ECDF12" w:rsidR="00773789" w:rsidRPr="00F2128E" w:rsidRDefault="00773789" w:rsidP="00773789">
      <w:pPr>
        <w:bidi w:val="0"/>
        <w:spacing w:after="120" w:line="276" w:lineRule="auto"/>
        <w:outlineLvl w:val="1"/>
        <w:rPr>
          <w:rFonts w:eastAsia="Times New Roman" w:cstheme="minorHAnsi"/>
          <w:b/>
          <w:bCs/>
          <w:sz w:val="24"/>
          <w:szCs w:val="24"/>
          <w:u w:val="single"/>
        </w:rPr>
      </w:pPr>
      <w:r w:rsidRPr="00F2128E">
        <w:rPr>
          <w:rFonts w:eastAsia="Times New Roman" w:cstheme="minorHAnsi"/>
          <w:b/>
          <w:bCs/>
          <w:sz w:val="24"/>
          <w:szCs w:val="24"/>
          <w:u w:val="single"/>
        </w:rPr>
        <w:t>Background</w:t>
      </w:r>
    </w:p>
    <w:p w14:paraId="59B7754B" w14:textId="614BEE26" w:rsidR="00773789" w:rsidRPr="001B0771" w:rsidRDefault="00773789" w:rsidP="00BF1DAF">
      <w:pPr>
        <w:pStyle w:val="NormalWeb"/>
        <w:spacing w:before="0" w:beforeAutospacing="0" w:after="200" w:afterAutospacing="0" w:line="276" w:lineRule="auto"/>
        <w:rPr>
          <w:rFonts w:asciiTheme="minorHAnsi" w:hAnsiTheme="minorHAnsi" w:cstheme="minorHAnsi"/>
        </w:rPr>
      </w:pPr>
      <w:r w:rsidRPr="001B0771">
        <w:rPr>
          <w:rFonts w:asciiTheme="minorHAnsi" w:hAnsiTheme="minorHAnsi" w:cstheme="minorHAnsi"/>
        </w:rPr>
        <w:t xml:space="preserve">For years, Northern Israel has faced a quiet erosion. Longstanding disparities between the country’s center and the North have been compounded by war and mass displacement. While physical reconstruction is vital, </w:t>
      </w:r>
      <w:r w:rsidR="00CB13A9" w:rsidRPr="001B0771">
        <w:rPr>
          <w:rFonts w:asciiTheme="minorHAnsi" w:hAnsiTheme="minorHAnsi" w:cstheme="minorHAnsi"/>
        </w:rPr>
        <w:t xml:space="preserve">recovery will depend on people—who </w:t>
      </w:r>
      <w:r w:rsidR="002C58B8" w:rsidRPr="001B0771">
        <w:rPr>
          <w:rFonts w:asciiTheme="minorHAnsi" w:hAnsiTheme="minorHAnsi" w:cstheme="minorHAnsi"/>
        </w:rPr>
        <w:t>commutes, w</w:t>
      </w:r>
      <w:r w:rsidR="00CB13A9" w:rsidRPr="001B0771">
        <w:rPr>
          <w:rFonts w:asciiTheme="minorHAnsi" w:hAnsiTheme="minorHAnsi" w:cstheme="minorHAnsi"/>
        </w:rPr>
        <w:t xml:space="preserve">ho </w:t>
      </w:r>
      <w:r w:rsidR="002C58B8" w:rsidRPr="001B0771">
        <w:rPr>
          <w:rFonts w:asciiTheme="minorHAnsi" w:hAnsiTheme="minorHAnsi" w:cstheme="minorHAnsi"/>
        </w:rPr>
        <w:t>remains</w:t>
      </w:r>
      <w:r w:rsidR="00CB13A9" w:rsidRPr="001B0771">
        <w:rPr>
          <w:rFonts w:asciiTheme="minorHAnsi" w:hAnsiTheme="minorHAnsi" w:cstheme="minorHAnsi"/>
        </w:rPr>
        <w:t xml:space="preserve">, and who </w:t>
      </w:r>
      <w:r w:rsidR="002C58B8" w:rsidRPr="001B0771">
        <w:rPr>
          <w:rFonts w:asciiTheme="minorHAnsi" w:hAnsiTheme="minorHAnsi" w:cstheme="minorHAnsi"/>
        </w:rPr>
        <w:t xml:space="preserve">plants their roots and </w:t>
      </w:r>
      <w:r w:rsidR="00CB13A9" w:rsidRPr="001B0771">
        <w:rPr>
          <w:rFonts w:asciiTheme="minorHAnsi" w:hAnsiTheme="minorHAnsi" w:cstheme="minorHAnsi"/>
        </w:rPr>
        <w:t>builds a life in the region</w:t>
      </w:r>
      <w:r w:rsidRPr="001B0771">
        <w:rPr>
          <w:rFonts w:asciiTheme="minorHAnsi" w:hAnsiTheme="minorHAnsi" w:cstheme="minorHAnsi"/>
        </w:rPr>
        <w:t>.</w:t>
      </w:r>
    </w:p>
    <w:p w14:paraId="6E1BB1A2" w14:textId="633F633D" w:rsidR="00773789" w:rsidRPr="001B0771" w:rsidRDefault="00773789" w:rsidP="00BF1DAF">
      <w:pPr>
        <w:pStyle w:val="NormalWeb"/>
        <w:spacing w:before="0" w:beforeAutospacing="0" w:after="200" w:afterAutospacing="0" w:line="276" w:lineRule="auto"/>
        <w:rPr>
          <w:rFonts w:asciiTheme="minorHAnsi" w:hAnsiTheme="minorHAnsi" w:cstheme="minorHAnsi"/>
        </w:rPr>
      </w:pPr>
      <w:r w:rsidRPr="001B0771">
        <w:rPr>
          <w:rFonts w:asciiTheme="minorHAnsi" w:hAnsiTheme="minorHAnsi" w:cstheme="minorHAnsi"/>
        </w:rPr>
        <w:t xml:space="preserve">To address this, the University of Haifa is launching </w:t>
      </w:r>
      <w:r w:rsidRPr="001B0771">
        <w:rPr>
          <w:rFonts w:asciiTheme="minorHAnsi" w:hAnsiTheme="minorHAnsi" w:cstheme="minorHAnsi"/>
          <w:b/>
          <w:bCs/>
        </w:rPr>
        <w:t>Rooted in the North</w:t>
      </w:r>
      <w:r w:rsidRPr="001B0771">
        <w:rPr>
          <w:rFonts w:asciiTheme="minorHAnsi" w:hAnsiTheme="minorHAnsi" w:cstheme="minorHAnsi"/>
        </w:rPr>
        <w:t>. The program recruits talented students from the Religious-Zionist community—a demographic with a proven record of civic leadership in education, healthcare, and public service. By providing scholarships, housing, and a dedicated on-campus community, the University encourages these students to do more than just study in Haifa</w:t>
      </w:r>
      <w:r w:rsidR="00CB13A9" w:rsidRPr="001B0771">
        <w:rPr>
          <w:rFonts w:asciiTheme="minorHAnsi" w:hAnsiTheme="minorHAnsi" w:cstheme="minorHAnsi"/>
        </w:rPr>
        <w:t xml:space="preserve">. </w:t>
      </w:r>
      <w:r w:rsidR="00B10CAF" w:rsidRPr="001B0771">
        <w:rPr>
          <w:rFonts w:asciiTheme="minorHAnsi" w:hAnsiTheme="minorHAnsi" w:cstheme="minorHAnsi"/>
        </w:rPr>
        <w:t>The program</w:t>
      </w:r>
      <w:r w:rsidR="00CB13A9" w:rsidRPr="001B0771">
        <w:rPr>
          <w:rFonts w:asciiTheme="minorHAnsi" w:hAnsiTheme="minorHAnsi" w:cstheme="minorHAnsi"/>
        </w:rPr>
        <w:t xml:space="preserve"> position</w:t>
      </w:r>
      <w:r w:rsidR="00B10CAF" w:rsidRPr="001B0771">
        <w:rPr>
          <w:rFonts w:asciiTheme="minorHAnsi" w:hAnsiTheme="minorHAnsi" w:cstheme="minorHAnsi"/>
        </w:rPr>
        <w:t>s</w:t>
      </w:r>
      <w:r w:rsidR="00CB13A9" w:rsidRPr="001B0771">
        <w:rPr>
          <w:rFonts w:asciiTheme="minorHAnsi" w:hAnsiTheme="minorHAnsi" w:cstheme="minorHAnsi"/>
        </w:rPr>
        <w:t xml:space="preserve"> them to put down roots </w:t>
      </w:r>
      <w:r w:rsidR="002C58B8" w:rsidRPr="001B0771">
        <w:rPr>
          <w:rFonts w:asciiTheme="minorHAnsi" w:hAnsiTheme="minorHAnsi" w:cstheme="minorHAnsi"/>
        </w:rPr>
        <w:t xml:space="preserve">in the North, and in doing so, </w:t>
      </w:r>
      <w:r w:rsidR="007E2627">
        <w:rPr>
          <w:rFonts w:asciiTheme="minorHAnsi" w:hAnsiTheme="minorHAnsi" w:cstheme="minorHAnsi"/>
        </w:rPr>
        <w:t>to help rebuild it organically</w:t>
      </w:r>
      <w:r w:rsidRPr="001B0771">
        <w:rPr>
          <w:rFonts w:asciiTheme="minorHAnsi" w:hAnsiTheme="minorHAnsi" w:cstheme="minorHAnsi"/>
        </w:rPr>
        <w:t>.</w:t>
      </w:r>
    </w:p>
    <w:p w14:paraId="6F8047C2" w14:textId="0C2C5DE4" w:rsidR="00773789" w:rsidRPr="001B0771" w:rsidRDefault="00773789" w:rsidP="00BF1DAF">
      <w:pPr>
        <w:pStyle w:val="NormalWeb"/>
        <w:spacing w:before="0" w:beforeAutospacing="0" w:after="200" w:afterAutospacing="0" w:line="276" w:lineRule="auto"/>
        <w:rPr>
          <w:rFonts w:asciiTheme="minorHAnsi" w:hAnsiTheme="minorHAnsi" w:cstheme="minorHAnsi"/>
        </w:rPr>
      </w:pPr>
      <w:r w:rsidRPr="001B0771">
        <w:rPr>
          <w:rFonts w:asciiTheme="minorHAnsi" w:hAnsiTheme="minorHAnsi" w:cstheme="minorHAnsi"/>
        </w:rPr>
        <w:t xml:space="preserve">We are looking for </w:t>
      </w:r>
      <w:r w:rsidR="00CC38B1" w:rsidRPr="001B0771">
        <w:rPr>
          <w:rFonts w:asciiTheme="minorHAnsi" w:hAnsiTheme="minorHAnsi" w:cstheme="minorHAnsi"/>
          <w:i/>
          <w:iCs/>
        </w:rPr>
        <w:t>h</w:t>
      </w:r>
      <w:r w:rsidR="00893358" w:rsidRPr="001B0771">
        <w:rPr>
          <w:rFonts w:asciiTheme="minorHAnsi" w:hAnsiTheme="minorHAnsi" w:cstheme="minorHAnsi"/>
          <w:i/>
          <w:iCs/>
        </w:rPr>
        <w:t>alutzim</w:t>
      </w:r>
      <w:r w:rsidR="00893358" w:rsidRPr="001B0771">
        <w:rPr>
          <w:rFonts w:asciiTheme="minorHAnsi" w:hAnsiTheme="minorHAnsi" w:cstheme="minorHAnsi"/>
        </w:rPr>
        <w:t xml:space="preserve"> (</w:t>
      </w:r>
      <w:r w:rsidRPr="001B0771">
        <w:rPr>
          <w:rFonts w:asciiTheme="minorHAnsi" w:hAnsiTheme="minorHAnsi" w:cstheme="minorHAnsi"/>
        </w:rPr>
        <w:t>pioneers</w:t>
      </w:r>
      <w:r w:rsidR="00893358" w:rsidRPr="001B0771">
        <w:rPr>
          <w:rFonts w:asciiTheme="minorHAnsi" w:hAnsiTheme="minorHAnsi" w:cstheme="minorHAnsi"/>
        </w:rPr>
        <w:t>)</w:t>
      </w:r>
      <w:r w:rsidRPr="001B0771">
        <w:rPr>
          <w:rFonts w:asciiTheme="minorHAnsi" w:hAnsiTheme="minorHAnsi" w:cstheme="minorHAnsi"/>
        </w:rPr>
        <w:t>—young people driven by a genuine desire to help rebuild the North at a time when it matters mo</w:t>
      </w:r>
      <w:r w:rsidR="002C58B8" w:rsidRPr="001B0771">
        <w:rPr>
          <w:rFonts w:asciiTheme="minorHAnsi" w:hAnsiTheme="minorHAnsi" w:cstheme="minorHAnsi"/>
        </w:rPr>
        <w:t>re than ever before</w:t>
      </w:r>
      <w:r w:rsidRPr="001B0771">
        <w:rPr>
          <w:rFonts w:asciiTheme="minorHAnsi" w:hAnsiTheme="minorHAnsi" w:cstheme="minorHAnsi"/>
        </w:rPr>
        <w:t xml:space="preserve">. We are seeking partners to ensure Haifa remains the clear choice for these leaders as they begin their adult lives. This is a targeted investment in the professional </w:t>
      </w:r>
      <w:r w:rsidR="002C58B8" w:rsidRPr="001B0771">
        <w:rPr>
          <w:rFonts w:asciiTheme="minorHAnsi" w:hAnsiTheme="minorHAnsi" w:cstheme="minorHAnsi"/>
        </w:rPr>
        <w:t xml:space="preserve">and social </w:t>
      </w:r>
      <w:r w:rsidRPr="001B0771">
        <w:rPr>
          <w:rFonts w:asciiTheme="minorHAnsi" w:hAnsiTheme="minorHAnsi" w:cstheme="minorHAnsi"/>
        </w:rPr>
        <w:t>backbone of Northern Israel.</w:t>
      </w:r>
    </w:p>
    <w:p w14:paraId="274DD8CF" w14:textId="77777777" w:rsidR="00773789" w:rsidRPr="001B0771" w:rsidRDefault="00557BE7" w:rsidP="00773789">
      <w:pPr>
        <w:bidi w:val="0"/>
        <w:spacing w:after="200" w:line="276" w:lineRule="auto"/>
        <w:rPr>
          <w:rFonts w:eastAsia="Times New Roman" w:cstheme="minorHAnsi"/>
          <w:sz w:val="24"/>
          <w:szCs w:val="24"/>
        </w:rPr>
      </w:pPr>
      <w:r w:rsidRPr="001B0771">
        <w:rPr>
          <w:rFonts w:eastAsia="Times New Roman" w:cstheme="minorHAnsi"/>
          <w:sz w:val="24"/>
          <w:szCs w:val="24"/>
        </w:rPr>
        <w:pict w14:anchorId="68A58317">
          <v:rect id="_x0000_i1025" style="width:0;height:1.5pt" o:hralign="center" o:hrstd="t" o:hr="t" fillcolor="#a0a0a0" stroked="f"/>
        </w:pict>
      </w:r>
    </w:p>
    <w:p w14:paraId="70835670" w14:textId="4136C454" w:rsidR="00773789" w:rsidRPr="001B0771" w:rsidRDefault="00773789" w:rsidP="00773789">
      <w:pPr>
        <w:bidi w:val="0"/>
        <w:spacing w:after="120" w:line="276" w:lineRule="auto"/>
        <w:outlineLvl w:val="2"/>
        <w:rPr>
          <w:rFonts w:eastAsia="Times New Roman" w:cstheme="minorHAnsi"/>
          <w:b/>
          <w:bCs/>
          <w:sz w:val="24"/>
          <w:szCs w:val="24"/>
          <w:u w:val="single"/>
        </w:rPr>
      </w:pPr>
      <w:r w:rsidRPr="001B0771">
        <w:rPr>
          <w:rFonts w:eastAsia="Times New Roman" w:cstheme="minorHAnsi"/>
          <w:b/>
          <w:bCs/>
          <w:sz w:val="24"/>
          <w:szCs w:val="24"/>
          <w:u w:val="single"/>
        </w:rPr>
        <w:t>Regional Context</w:t>
      </w:r>
    </w:p>
    <w:p w14:paraId="5566677E" w14:textId="343E9FB4" w:rsidR="00BF1DAF" w:rsidRPr="001B0771" w:rsidRDefault="00BF1DAF" w:rsidP="00BF1DAF">
      <w:pPr>
        <w:bidi w:val="0"/>
        <w:spacing w:after="200" w:line="276" w:lineRule="auto"/>
        <w:rPr>
          <w:rFonts w:eastAsia="Times New Roman" w:cstheme="minorHAnsi"/>
          <w:sz w:val="24"/>
          <w:szCs w:val="24"/>
        </w:rPr>
      </w:pPr>
      <w:r w:rsidRPr="001B0771">
        <w:rPr>
          <w:rFonts w:eastAsia="Times New Roman" w:cstheme="minorHAnsi"/>
          <w:sz w:val="24"/>
          <w:szCs w:val="24"/>
        </w:rPr>
        <w:t>Northern Israel has long navigated structural challenges, from poverty rates exceeding the national average</w:t>
      </w:r>
      <w:r w:rsidR="002C58B8" w:rsidRPr="001B0771">
        <w:rPr>
          <w:rFonts w:eastAsia="Times New Roman" w:cstheme="minorHAnsi"/>
          <w:sz w:val="24"/>
          <w:szCs w:val="24"/>
        </w:rPr>
        <w:t xml:space="preserve"> </w:t>
      </w:r>
      <w:r w:rsidRPr="001B0771">
        <w:rPr>
          <w:rFonts w:eastAsia="Times New Roman" w:cstheme="minorHAnsi"/>
          <w:sz w:val="24"/>
          <w:szCs w:val="24"/>
        </w:rPr>
        <w:t>to the "brain drain" of young professionals migrating</w:t>
      </w:r>
      <w:r w:rsidR="002C58B8" w:rsidRPr="001B0771">
        <w:rPr>
          <w:rFonts w:eastAsia="Times New Roman" w:cstheme="minorHAnsi"/>
          <w:sz w:val="24"/>
          <w:szCs w:val="24"/>
        </w:rPr>
        <w:t xml:space="preserve"> to the Center and</w:t>
      </w:r>
      <w:r w:rsidRPr="001B0771">
        <w:rPr>
          <w:rFonts w:eastAsia="Times New Roman" w:cstheme="minorHAnsi"/>
          <w:sz w:val="24"/>
          <w:szCs w:val="24"/>
        </w:rPr>
        <w:t xml:space="preserve"> </w:t>
      </w:r>
      <w:r w:rsidR="002C58B8" w:rsidRPr="001B0771">
        <w:rPr>
          <w:rFonts w:eastAsia="Times New Roman" w:cstheme="minorHAnsi"/>
          <w:sz w:val="24"/>
          <w:szCs w:val="24"/>
        </w:rPr>
        <w:t>S</w:t>
      </w:r>
      <w:r w:rsidRPr="001B0771">
        <w:rPr>
          <w:rFonts w:eastAsia="Times New Roman" w:cstheme="minorHAnsi"/>
          <w:sz w:val="24"/>
          <w:szCs w:val="24"/>
        </w:rPr>
        <w:t xml:space="preserve">outh. The </w:t>
      </w:r>
      <w:r w:rsidR="002C58B8" w:rsidRPr="001B0771">
        <w:rPr>
          <w:rFonts w:eastAsia="Times New Roman" w:cstheme="minorHAnsi"/>
          <w:sz w:val="24"/>
          <w:szCs w:val="24"/>
        </w:rPr>
        <w:t>wars since October 7</w:t>
      </w:r>
      <w:r w:rsidR="002C58B8" w:rsidRPr="001B0771">
        <w:rPr>
          <w:rFonts w:eastAsia="Times New Roman" w:cstheme="minorHAnsi"/>
          <w:sz w:val="24"/>
          <w:szCs w:val="24"/>
          <w:vertAlign w:val="superscript"/>
        </w:rPr>
        <w:t>th</w:t>
      </w:r>
      <w:r w:rsidR="002C58B8" w:rsidRPr="001B0771">
        <w:rPr>
          <w:rFonts w:eastAsia="Times New Roman" w:cstheme="minorHAnsi"/>
          <w:sz w:val="24"/>
          <w:szCs w:val="24"/>
        </w:rPr>
        <w:t xml:space="preserve"> </w:t>
      </w:r>
      <w:r w:rsidRPr="001B0771">
        <w:rPr>
          <w:rFonts w:eastAsia="Times New Roman" w:cstheme="minorHAnsi"/>
          <w:sz w:val="24"/>
          <w:szCs w:val="24"/>
        </w:rPr>
        <w:t>ha</w:t>
      </w:r>
      <w:r w:rsidR="002C58B8" w:rsidRPr="001B0771">
        <w:rPr>
          <w:rFonts w:eastAsia="Times New Roman" w:cstheme="minorHAnsi"/>
          <w:sz w:val="24"/>
          <w:szCs w:val="24"/>
        </w:rPr>
        <w:t>ve</w:t>
      </w:r>
      <w:r w:rsidRPr="001B0771">
        <w:rPr>
          <w:rFonts w:eastAsia="Times New Roman" w:cstheme="minorHAnsi"/>
          <w:sz w:val="24"/>
          <w:szCs w:val="24"/>
        </w:rPr>
        <w:t xml:space="preserve"> </w:t>
      </w:r>
      <w:r w:rsidR="002C58B8" w:rsidRPr="001B0771">
        <w:rPr>
          <w:rFonts w:eastAsia="Times New Roman" w:cstheme="minorHAnsi"/>
          <w:sz w:val="24"/>
          <w:szCs w:val="24"/>
        </w:rPr>
        <w:t xml:space="preserve">only </w:t>
      </w:r>
      <w:r w:rsidRPr="001B0771">
        <w:rPr>
          <w:rFonts w:eastAsia="Times New Roman" w:cstheme="minorHAnsi"/>
          <w:sz w:val="24"/>
          <w:szCs w:val="24"/>
        </w:rPr>
        <w:t>intensified these patterns, straining local institutions already operating on thin margins.</w:t>
      </w:r>
    </w:p>
    <w:p w14:paraId="549D2E8E" w14:textId="0DC34EEB" w:rsidR="00BF1DAF" w:rsidRPr="001B0771" w:rsidRDefault="00BF1DAF" w:rsidP="00BF1DAF">
      <w:pPr>
        <w:bidi w:val="0"/>
        <w:spacing w:after="200" w:line="276" w:lineRule="auto"/>
        <w:rPr>
          <w:rFonts w:eastAsia="Times New Roman" w:cstheme="minorHAnsi"/>
          <w:sz w:val="24"/>
          <w:szCs w:val="24"/>
        </w:rPr>
      </w:pPr>
      <w:r w:rsidRPr="001B0771">
        <w:rPr>
          <w:rFonts w:eastAsia="Times New Roman" w:cstheme="minorHAnsi"/>
          <w:sz w:val="24"/>
          <w:szCs w:val="24"/>
        </w:rPr>
        <w:t xml:space="preserve">Universities are </w:t>
      </w:r>
      <w:r w:rsidR="00105D90" w:rsidRPr="001B0771">
        <w:rPr>
          <w:rFonts w:eastAsia="Times New Roman" w:cstheme="minorHAnsi"/>
          <w:sz w:val="24"/>
          <w:szCs w:val="24"/>
        </w:rPr>
        <w:t>among the few institutions that consistently anchor regional stability</w:t>
      </w:r>
      <w:r w:rsidRPr="001B0771">
        <w:rPr>
          <w:rFonts w:eastAsia="Times New Roman" w:cstheme="minorHAnsi"/>
          <w:sz w:val="24"/>
          <w:szCs w:val="24"/>
        </w:rPr>
        <w:t xml:space="preserve">. In Israel, most students begin their degrees in their early twenties after military service—the exact window when they establish the ties that </w:t>
      </w:r>
      <w:r w:rsidR="002C58B8" w:rsidRPr="001B0771">
        <w:rPr>
          <w:rFonts w:eastAsia="Times New Roman" w:cstheme="minorHAnsi"/>
          <w:sz w:val="24"/>
          <w:szCs w:val="24"/>
        </w:rPr>
        <w:t xml:space="preserve">often </w:t>
      </w:r>
      <w:r w:rsidRPr="001B0771">
        <w:rPr>
          <w:rFonts w:eastAsia="Times New Roman" w:cstheme="minorHAnsi"/>
          <w:sz w:val="24"/>
          <w:szCs w:val="24"/>
        </w:rPr>
        <w:t xml:space="preserve">dictate </w:t>
      </w:r>
      <w:r w:rsidRPr="001B0771">
        <w:rPr>
          <w:rFonts w:eastAsia="Times New Roman" w:cstheme="minorHAnsi"/>
          <w:sz w:val="24"/>
          <w:szCs w:val="24"/>
        </w:rPr>
        <w:lastRenderedPageBreak/>
        <w:t xml:space="preserve">where they will raise a family. In practice, where a student studies </w:t>
      </w:r>
      <w:r w:rsidR="001E0BBB" w:rsidRPr="001B0771">
        <w:rPr>
          <w:rFonts w:eastAsia="Times New Roman" w:cstheme="minorHAnsi"/>
          <w:sz w:val="24"/>
          <w:szCs w:val="24"/>
        </w:rPr>
        <w:t>often plays a role in</w:t>
      </w:r>
      <w:r w:rsidRPr="001B0771">
        <w:rPr>
          <w:rFonts w:eastAsia="Times New Roman" w:cstheme="minorHAnsi"/>
          <w:sz w:val="24"/>
          <w:szCs w:val="24"/>
        </w:rPr>
        <w:t xml:space="preserve"> where th</w:t>
      </w:r>
      <w:r w:rsidR="004E195F" w:rsidRPr="001B0771">
        <w:rPr>
          <w:rFonts w:eastAsia="Times New Roman" w:cstheme="minorHAnsi"/>
          <w:sz w:val="24"/>
          <w:szCs w:val="24"/>
        </w:rPr>
        <w:t>ey build their adult life</w:t>
      </w:r>
      <w:r w:rsidRPr="001B0771">
        <w:rPr>
          <w:rFonts w:eastAsia="Times New Roman" w:cstheme="minorHAnsi"/>
          <w:sz w:val="24"/>
          <w:szCs w:val="24"/>
        </w:rPr>
        <w:t>.</w:t>
      </w:r>
    </w:p>
    <w:p w14:paraId="3F9EFCFD" w14:textId="30C87B53" w:rsidR="00773789" w:rsidRPr="001B0771" w:rsidRDefault="00BF1DAF" w:rsidP="00BF1DAF">
      <w:pPr>
        <w:bidi w:val="0"/>
        <w:spacing w:after="200" w:line="276" w:lineRule="auto"/>
        <w:rPr>
          <w:rFonts w:eastAsia="Times New Roman" w:cstheme="minorHAnsi"/>
          <w:sz w:val="24"/>
          <w:szCs w:val="24"/>
        </w:rPr>
      </w:pPr>
      <w:r w:rsidRPr="001B0771">
        <w:rPr>
          <w:rFonts w:eastAsia="Times New Roman" w:cstheme="minorHAnsi"/>
          <w:sz w:val="24"/>
          <w:szCs w:val="24"/>
        </w:rPr>
        <w:t xml:space="preserve">With 18,000 students and deep partnerships across the Galilee, the University of Haifa </w:t>
      </w:r>
      <w:r w:rsidR="00B10CAF" w:rsidRPr="001B0771">
        <w:rPr>
          <w:rFonts w:eastAsia="Times New Roman" w:cstheme="minorHAnsi"/>
          <w:sz w:val="24"/>
          <w:szCs w:val="24"/>
        </w:rPr>
        <w:t>is one of the region’s central anchors</w:t>
      </w:r>
      <w:r w:rsidRPr="001B0771">
        <w:rPr>
          <w:rFonts w:eastAsia="Times New Roman" w:cstheme="minorHAnsi"/>
          <w:sz w:val="24"/>
          <w:szCs w:val="24"/>
        </w:rPr>
        <w:t xml:space="preserve">. Our graduates </w:t>
      </w:r>
      <w:r w:rsidR="002C58B8" w:rsidRPr="001B0771">
        <w:rPr>
          <w:rFonts w:eastAsia="Times New Roman" w:cstheme="minorHAnsi"/>
          <w:sz w:val="24"/>
          <w:szCs w:val="24"/>
        </w:rPr>
        <w:t>teach in</w:t>
      </w:r>
      <w:r w:rsidRPr="001B0771">
        <w:rPr>
          <w:rFonts w:eastAsia="Times New Roman" w:cstheme="minorHAnsi"/>
          <w:sz w:val="24"/>
          <w:szCs w:val="24"/>
        </w:rPr>
        <w:t xml:space="preserve"> local schools, lead regional hospitals, and launch businesses that drive the economy. Supporting this initiative isn't just about higher education; it’s an </w:t>
      </w:r>
      <w:r w:rsidRPr="001B0771">
        <w:rPr>
          <w:rFonts w:eastAsia="Times New Roman" w:cstheme="minorHAnsi"/>
          <w:b/>
          <w:bCs/>
          <w:sz w:val="24"/>
          <w:szCs w:val="24"/>
        </w:rPr>
        <w:t>investment in the people who will rebuild the North</w:t>
      </w:r>
      <w:r w:rsidRPr="001B0771">
        <w:rPr>
          <w:rFonts w:eastAsia="Times New Roman" w:cstheme="minorHAnsi"/>
          <w:sz w:val="24"/>
          <w:szCs w:val="24"/>
        </w:rPr>
        <w:t>.</w:t>
      </w:r>
    </w:p>
    <w:p w14:paraId="27E49AA1" w14:textId="77777777" w:rsidR="00E95986" w:rsidRPr="001B0771" w:rsidRDefault="00557BE7" w:rsidP="00773789">
      <w:pPr>
        <w:bidi w:val="0"/>
        <w:spacing w:after="200" w:line="276" w:lineRule="auto"/>
        <w:rPr>
          <w:rFonts w:cstheme="minorHAnsi"/>
          <w:sz w:val="24"/>
          <w:szCs w:val="24"/>
        </w:rPr>
      </w:pPr>
      <w:r w:rsidRPr="001B0771">
        <w:rPr>
          <w:rFonts w:cstheme="minorHAnsi"/>
          <w:sz w:val="24"/>
          <w:szCs w:val="24"/>
        </w:rPr>
        <w:pict w14:anchorId="0FEA5C8D">
          <v:rect id="_x0000_i1026" style="width:0;height:1.5pt" o:hralign="center" o:hrstd="t" o:hr="t" fillcolor="#a0a0a0" stroked="f"/>
        </w:pict>
      </w:r>
    </w:p>
    <w:p w14:paraId="080CCC7D" w14:textId="694DD0E5" w:rsidR="00E95986" w:rsidRPr="001B0771" w:rsidRDefault="0099253B" w:rsidP="00773789">
      <w:pPr>
        <w:bidi w:val="0"/>
        <w:spacing w:after="120" w:line="264" w:lineRule="auto"/>
        <w:rPr>
          <w:rFonts w:cstheme="minorHAnsi"/>
          <w:b/>
          <w:bCs/>
          <w:sz w:val="24"/>
          <w:szCs w:val="24"/>
          <w:u w:val="single"/>
        </w:rPr>
      </w:pPr>
      <w:r w:rsidRPr="001B0771">
        <w:rPr>
          <w:rFonts w:cstheme="minorHAnsi"/>
          <w:b/>
          <w:bCs/>
          <w:sz w:val="24"/>
          <w:szCs w:val="24"/>
          <w:u w:val="single"/>
        </w:rPr>
        <w:t>Investing in</w:t>
      </w:r>
      <w:r w:rsidR="00BF7F98" w:rsidRPr="001B0771">
        <w:rPr>
          <w:rFonts w:cstheme="minorHAnsi"/>
          <w:b/>
          <w:bCs/>
          <w:sz w:val="24"/>
          <w:szCs w:val="24"/>
          <w:u w:val="single"/>
        </w:rPr>
        <w:t xml:space="preserve"> the</w:t>
      </w:r>
      <w:r w:rsidR="00E95986" w:rsidRPr="001B0771">
        <w:rPr>
          <w:rFonts w:cstheme="minorHAnsi"/>
          <w:b/>
          <w:bCs/>
          <w:sz w:val="24"/>
          <w:szCs w:val="24"/>
          <w:u w:val="single"/>
        </w:rPr>
        <w:t xml:space="preserve"> Religious-Zionist </w:t>
      </w:r>
      <w:r w:rsidR="00BF7F98" w:rsidRPr="001B0771">
        <w:rPr>
          <w:rFonts w:cstheme="minorHAnsi"/>
          <w:b/>
          <w:bCs/>
          <w:sz w:val="24"/>
          <w:szCs w:val="24"/>
          <w:u w:val="single"/>
        </w:rPr>
        <w:t>Community</w:t>
      </w:r>
    </w:p>
    <w:p w14:paraId="6E0D7B26" w14:textId="35925779" w:rsidR="00E95986" w:rsidRPr="001B0771" w:rsidRDefault="00E95986" w:rsidP="00E95986">
      <w:pPr>
        <w:bidi w:val="0"/>
        <w:spacing w:after="200" w:line="264" w:lineRule="auto"/>
        <w:rPr>
          <w:rFonts w:cstheme="minorHAnsi"/>
          <w:sz w:val="24"/>
          <w:szCs w:val="24"/>
        </w:rPr>
      </w:pPr>
      <w:r w:rsidRPr="001B0771">
        <w:rPr>
          <w:rFonts w:cstheme="minorHAnsi"/>
          <w:sz w:val="24"/>
          <w:szCs w:val="24"/>
        </w:rPr>
        <w:t xml:space="preserve">The Religious-Zionist community </w:t>
      </w:r>
      <w:proofErr w:type="gramStart"/>
      <w:r w:rsidRPr="001B0771">
        <w:rPr>
          <w:rFonts w:cstheme="minorHAnsi"/>
          <w:sz w:val="24"/>
          <w:szCs w:val="24"/>
        </w:rPr>
        <w:t>is deeply integrated</w:t>
      </w:r>
      <w:proofErr w:type="gramEnd"/>
      <w:r w:rsidRPr="001B0771">
        <w:rPr>
          <w:rFonts w:cstheme="minorHAnsi"/>
          <w:sz w:val="24"/>
          <w:szCs w:val="24"/>
        </w:rPr>
        <w:t xml:space="preserve"> into </w:t>
      </w:r>
      <w:r w:rsidR="00216E56" w:rsidRPr="001B0771">
        <w:rPr>
          <w:rFonts w:cstheme="minorHAnsi"/>
          <w:sz w:val="24"/>
          <w:szCs w:val="24"/>
        </w:rPr>
        <w:t>key sectors of Israeli society, including</w:t>
      </w:r>
      <w:r w:rsidRPr="001B0771">
        <w:rPr>
          <w:rFonts w:cstheme="minorHAnsi"/>
          <w:sz w:val="24"/>
          <w:szCs w:val="24"/>
        </w:rPr>
        <w:t xml:space="preserve"> </w:t>
      </w:r>
      <w:r w:rsidR="00216E56" w:rsidRPr="001B0771">
        <w:rPr>
          <w:rFonts w:cstheme="minorHAnsi"/>
          <w:sz w:val="24"/>
          <w:szCs w:val="24"/>
        </w:rPr>
        <w:t>t</w:t>
      </w:r>
      <w:r w:rsidRPr="001B0771">
        <w:rPr>
          <w:rFonts w:cstheme="minorHAnsi"/>
          <w:sz w:val="24"/>
          <w:szCs w:val="24"/>
        </w:rPr>
        <w:t xml:space="preserve">he Israel Defense Forces </w:t>
      </w:r>
      <w:r w:rsidR="007E2627">
        <w:rPr>
          <w:rFonts w:cstheme="minorHAnsi"/>
          <w:sz w:val="24"/>
          <w:szCs w:val="24"/>
        </w:rPr>
        <w:t>where</w:t>
      </w:r>
      <w:r w:rsidR="00216E56" w:rsidRPr="001B0771">
        <w:rPr>
          <w:rFonts w:cstheme="minorHAnsi"/>
          <w:sz w:val="24"/>
          <w:szCs w:val="24"/>
        </w:rPr>
        <w:t xml:space="preserve"> they serve </w:t>
      </w:r>
      <w:r w:rsidR="00832F0B" w:rsidRPr="001B0771">
        <w:rPr>
          <w:rFonts w:cstheme="minorHAnsi"/>
          <w:sz w:val="24"/>
          <w:szCs w:val="24"/>
        </w:rPr>
        <w:t xml:space="preserve">at rates </w:t>
      </w:r>
      <w:r w:rsidR="00216E56" w:rsidRPr="001B0771">
        <w:rPr>
          <w:rFonts w:cstheme="minorHAnsi"/>
          <w:sz w:val="24"/>
          <w:szCs w:val="24"/>
        </w:rPr>
        <w:t xml:space="preserve">that </w:t>
      </w:r>
      <w:r w:rsidR="00832F0B" w:rsidRPr="001B0771">
        <w:rPr>
          <w:rFonts w:cstheme="minorHAnsi"/>
          <w:sz w:val="24"/>
          <w:szCs w:val="24"/>
        </w:rPr>
        <w:t>far exceed their share of the population</w:t>
      </w:r>
      <w:r w:rsidRPr="001B0771">
        <w:rPr>
          <w:rFonts w:cstheme="minorHAnsi"/>
          <w:sz w:val="24"/>
          <w:szCs w:val="24"/>
        </w:rPr>
        <w:t>, particularly in combat and reserve units.</w:t>
      </w:r>
    </w:p>
    <w:p w14:paraId="163A534C" w14:textId="59166B1E" w:rsidR="00E95986" w:rsidRPr="001B0771" w:rsidRDefault="0040702B" w:rsidP="00E95986">
      <w:pPr>
        <w:bidi w:val="0"/>
        <w:spacing w:after="200" w:line="264" w:lineRule="auto"/>
        <w:rPr>
          <w:rFonts w:cstheme="minorHAnsi"/>
          <w:sz w:val="24"/>
          <w:szCs w:val="24"/>
        </w:rPr>
      </w:pPr>
      <w:r w:rsidRPr="001B0771">
        <w:rPr>
          <w:rFonts w:cstheme="minorHAnsi"/>
          <w:sz w:val="24"/>
          <w:szCs w:val="24"/>
        </w:rPr>
        <w:t>In recent years</w:t>
      </w:r>
      <w:r w:rsidR="00E95986" w:rsidRPr="001B0771">
        <w:rPr>
          <w:rFonts w:cstheme="minorHAnsi"/>
          <w:sz w:val="24"/>
          <w:szCs w:val="24"/>
        </w:rPr>
        <w:t xml:space="preserve">, many students </w:t>
      </w:r>
      <w:r w:rsidR="007D24DB" w:rsidRPr="001B0771">
        <w:rPr>
          <w:rFonts w:cstheme="minorHAnsi"/>
          <w:sz w:val="24"/>
          <w:szCs w:val="24"/>
        </w:rPr>
        <w:t xml:space="preserve">from this community </w:t>
      </w:r>
      <w:r w:rsidR="00E95986" w:rsidRPr="001B0771">
        <w:rPr>
          <w:rFonts w:cstheme="minorHAnsi"/>
          <w:sz w:val="24"/>
          <w:szCs w:val="24"/>
        </w:rPr>
        <w:t xml:space="preserve">have pursued higher education in central Israel, where established communal frameworks are readily available. </w:t>
      </w:r>
      <w:r w:rsidR="00216E56" w:rsidRPr="001B0771">
        <w:rPr>
          <w:rFonts w:cstheme="minorHAnsi"/>
          <w:sz w:val="24"/>
          <w:szCs w:val="24"/>
        </w:rPr>
        <w:t xml:space="preserve">Among the minority that do choose the North as their base for </w:t>
      </w:r>
      <w:proofErr w:type="gramStart"/>
      <w:r w:rsidR="00216E56" w:rsidRPr="001B0771">
        <w:rPr>
          <w:rFonts w:cstheme="minorHAnsi"/>
          <w:sz w:val="24"/>
          <w:szCs w:val="24"/>
        </w:rPr>
        <w:t>University</w:t>
      </w:r>
      <w:proofErr w:type="gramEnd"/>
      <w:r w:rsidR="00216E56" w:rsidRPr="001B0771">
        <w:rPr>
          <w:rFonts w:cstheme="minorHAnsi"/>
          <w:sz w:val="24"/>
          <w:szCs w:val="24"/>
        </w:rPr>
        <w:t xml:space="preserve"> studies, opportunities for community-building are limited</w:t>
      </w:r>
      <w:r w:rsidR="007E2627">
        <w:rPr>
          <w:rFonts w:cstheme="minorHAnsi"/>
          <w:sz w:val="24"/>
          <w:szCs w:val="24"/>
        </w:rPr>
        <w:t>, and most leave when their studies are completed.</w:t>
      </w:r>
    </w:p>
    <w:p w14:paraId="569A5310" w14:textId="3DBA3BCB" w:rsidR="00E95986" w:rsidRPr="001B0771" w:rsidRDefault="006C55EC" w:rsidP="00E95986">
      <w:pPr>
        <w:bidi w:val="0"/>
        <w:spacing w:after="200" w:line="264" w:lineRule="auto"/>
        <w:rPr>
          <w:rFonts w:cstheme="minorHAnsi"/>
          <w:sz w:val="24"/>
          <w:szCs w:val="24"/>
        </w:rPr>
      </w:pPr>
      <w:r w:rsidRPr="001B0771">
        <w:rPr>
          <w:rFonts w:cstheme="minorHAnsi"/>
          <w:sz w:val="24"/>
          <w:szCs w:val="24"/>
        </w:rPr>
        <w:t xml:space="preserve">Creating a meaningful academic and communal home for these students in Haifa will </w:t>
      </w:r>
      <w:r w:rsidR="009F07BD" w:rsidRPr="001B0771">
        <w:rPr>
          <w:rFonts w:cstheme="minorHAnsi"/>
          <w:sz w:val="24"/>
          <w:szCs w:val="24"/>
        </w:rPr>
        <w:t>attract</w:t>
      </w:r>
      <w:r w:rsidRPr="001B0771">
        <w:rPr>
          <w:rFonts w:cstheme="minorHAnsi"/>
          <w:sz w:val="24"/>
          <w:szCs w:val="24"/>
        </w:rPr>
        <w:t xml:space="preserve"> a population strongly oriented toward public service and community building </w:t>
      </w:r>
      <w:r w:rsidR="009F07BD" w:rsidRPr="001B0771">
        <w:rPr>
          <w:rFonts w:cstheme="minorHAnsi"/>
          <w:sz w:val="24"/>
          <w:szCs w:val="24"/>
        </w:rPr>
        <w:t>to study, live, and work in</w:t>
      </w:r>
      <w:r w:rsidRPr="001B0771">
        <w:rPr>
          <w:rFonts w:cstheme="minorHAnsi"/>
          <w:sz w:val="24"/>
          <w:szCs w:val="24"/>
        </w:rPr>
        <w:t xml:space="preserve"> northern Israel</w:t>
      </w:r>
      <w:r w:rsidR="00E95986" w:rsidRPr="001B0771">
        <w:rPr>
          <w:rFonts w:cstheme="minorHAnsi"/>
          <w:sz w:val="24"/>
          <w:szCs w:val="24"/>
        </w:rPr>
        <w:t xml:space="preserve">. </w:t>
      </w:r>
      <w:r w:rsidR="00FF71F9" w:rsidRPr="001B0771">
        <w:rPr>
          <w:rFonts w:cstheme="minorHAnsi"/>
          <w:sz w:val="24"/>
          <w:szCs w:val="24"/>
        </w:rPr>
        <w:t>It also</w:t>
      </w:r>
      <w:r w:rsidR="0081353C" w:rsidRPr="001B0771">
        <w:rPr>
          <w:rFonts w:cstheme="minorHAnsi"/>
          <w:sz w:val="24"/>
          <w:szCs w:val="24"/>
        </w:rPr>
        <w:t xml:space="preserve"> </w:t>
      </w:r>
      <w:r w:rsidR="00E95986" w:rsidRPr="001B0771">
        <w:rPr>
          <w:rFonts w:cstheme="minorHAnsi"/>
          <w:sz w:val="24"/>
          <w:szCs w:val="24"/>
        </w:rPr>
        <w:t>reinforc</w:t>
      </w:r>
      <w:r w:rsidR="0081353C" w:rsidRPr="001B0771">
        <w:rPr>
          <w:rFonts w:cstheme="minorHAnsi"/>
          <w:sz w:val="24"/>
          <w:szCs w:val="24"/>
        </w:rPr>
        <w:t>e</w:t>
      </w:r>
      <w:r w:rsidR="00FF71F9" w:rsidRPr="001B0771">
        <w:rPr>
          <w:rFonts w:cstheme="minorHAnsi"/>
          <w:sz w:val="24"/>
          <w:szCs w:val="24"/>
        </w:rPr>
        <w:t>s</w:t>
      </w:r>
      <w:r w:rsidR="00E95986" w:rsidRPr="001B0771">
        <w:rPr>
          <w:rFonts w:cstheme="minorHAnsi"/>
          <w:sz w:val="24"/>
          <w:szCs w:val="24"/>
        </w:rPr>
        <w:t xml:space="preserve"> the University’s longstanding commitment to a</w:t>
      </w:r>
      <w:r w:rsidR="00FF71F9" w:rsidRPr="001B0771">
        <w:rPr>
          <w:rFonts w:cstheme="minorHAnsi"/>
          <w:sz w:val="24"/>
          <w:szCs w:val="24"/>
        </w:rPr>
        <w:t xml:space="preserve"> diverse</w:t>
      </w:r>
      <w:r w:rsidR="00E95986" w:rsidRPr="001B0771">
        <w:rPr>
          <w:rFonts w:cstheme="minorHAnsi"/>
          <w:sz w:val="24"/>
          <w:szCs w:val="24"/>
        </w:rPr>
        <w:t xml:space="preserve"> campus that reflects the </w:t>
      </w:r>
      <w:r w:rsidR="00FF71F9" w:rsidRPr="001B0771">
        <w:rPr>
          <w:rFonts w:cstheme="minorHAnsi"/>
          <w:sz w:val="24"/>
          <w:szCs w:val="24"/>
        </w:rPr>
        <w:t xml:space="preserve">full </w:t>
      </w:r>
      <w:r w:rsidR="00E95986" w:rsidRPr="001B0771">
        <w:rPr>
          <w:rFonts w:cstheme="minorHAnsi"/>
          <w:sz w:val="24"/>
          <w:szCs w:val="24"/>
        </w:rPr>
        <w:t>breadth of Israeli society—religious and secular, Jewish</w:t>
      </w:r>
      <w:r w:rsidR="00FF71F9" w:rsidRPr="001B0771">
        <w:rPr>
          <w:rFonts w:cstheme="minorHAnsi"/>
          <w:sz w:val="24"/>
          <w:szCs w:val="24"/>
        </w:rPr>
        <w:t xml:space="preserve">, </w:t>
      </w:r>
      <w:r w:rsidR="00E95986" w:rsidRPr="001B0771">
        <w:rPr>
          <w:rFonts w:cstheme="minorHAnsi"/>
          <w:sz w:val="24"/>
          <w:szCs w:val="24"/>
        </w:rPr>
        <w:t xml:space="preserve">Arab, </w:t>
      </w:r>
      <w:r w:rsidR="00FF71F9" w:rsidRPr="001B0771">
        <w:rPr>
          <w:rFonts w:cstheme="minorHAnsi"/>
          <w:sz w:val="24"/>
          <w:szCs w:val="24"/>
        </w:rPr>
        <w:t xml:space="preserve">and Druze, </w:t>
      </w:r>
      <w:r w:rsidR="00FF71F9" w:rsidRPr="001B0771">
        <w:rPr>
          <w:rFonts w:cstheme="minorHAnsi"/>
          <w:i/>
          <w:iCs/>
          <w:sz w:val="24"/>
          <w:szCs w:val="24"/>
        </w:rPr>
        <w:t>sabras</w:t>
      </w:r>
      <w:r w:rsidR="00FF71F9" w:rsidRPr="001B0771">
        <w:rPr>
          <w:rFonts w:cstheme="minorHAnsi"/>
          <w:sz w:val="24"/>
          <w:szCs w:val="24"/>
        </w:rPr>
        <w:t xml:space="preserve"> and </w:t>
      </w:r>
      <w:r w:rsidR="00FF71F9" w:rsidRPr="001B0771">
        <w:rPr>
          <w:rFonts w:cstheme="minorHAnsi"/>
          <w:i/>
          <w:iCs/>
          <w:sz w:val="24"/>
          <w:szCs w:val="24"/>
        </w:rPr>
        <w:t xml:space="preserve">olim </w:t>
      </w:r>
      <w:proofErr w:type="spellStart"/>
      <w:r w:rsidR="00FF71F9" w:rsidRPr="001B0771">
        <w:rPr>
          <w:rFonts w:cstheme="minorHAnsi"/>
          <w:i/>
          <w:iCs/>
          <w:sz w:val="24"/>
          <w:szCs w:val="24"/>
        </w:rPr>
        <w:t>chadashim</w:t>
      </w:r>
      <w:proofErr w:type="spellEnd"/>
      <w:r w:rsidR="00FF71F9" w:rsidRPr="001B0771">
        <w:rPr>
          <w:rFonts w:cstheme="minorHAnsi"/>
          <w:sz w:val="24"/>
          <w:szCs w:val="24"/>
        </w:rPr>
        <w:t>.</w:t>
      </w:r>
    </w:p>
    <w:p w14:paraId="79717F73" w14:textId="77777777" w:rsidR="00E95986" w:rsidRPr="001B0771" w:rsidRDefault="00557BE7" w:rsidP="00773789">
      <w:pPr>
        <w:bidi w:val="0"/>
        <w:spacing w:after="200" w:line="264" w:lineRule="auto"/>
        <w:rPr>
          <w:rFonts w:cstheme="minorHAnsi"/>
          <w:sz w:val="24"/>
          <w:szCs w:val="24"/>
        </w:rPr>
      </w:pPr>
      <w:r w:rsidRPr="001B0771">
        <w:rPr>
          <w:rFonts w:cstheme="minorHAnsi"/>
          <w:sz w:val="24"/>
          <w:szCs w:val="24"/>
        </w:rPr>
        <w:pict w14:anchorId="2CED359C">
          <v:rect id="_x0000_i1027" style="width:0;height:1.5pt" o:hralign="center" o:hrstd="t" o:hr="t" fillcolor="#a0a0a0" stroked="f"/>
        </w:pict>
      </w:r>
    </w:p>
    <w:p w14:paraId="12335B89" w14:textId="6B4FA652" w:rsidR="00E95986" w:rsidRPr="001B0771" w:rsidRDefault="001E0BBB" w:rsidP="00E95986">
      <w:pPr>
        <w:bidi w:val="0"/>
        <w:spacing w:after="200" w:line="264" w:lineRule="auto"/>
        <w:rPr>
          <w:rFonts w:cstheme="minorHAnsi"/>
          <w:b/>
          <w:bCs/>
          <w:sz w:val="24"/>
          <w:szCs w:val="24"/>
          <w:u w:val="single"/>
        </w:rPr>
      </w:pPr>
      <w:r w:rsidRPr="001B0771">
        <w:rPr>
          <w:rFonts w:cstheme="minorHAnsi"/>
          <w:b/>
          <w:bCs/>
          <w:sz w:val="24"/>
          <w:szCs w:val="24"/>
          <w:u w:val="single"/>
        </w:rPr>
        <w:t>Taking Action</w:t>
      </w:r>
    </w:p>
    <w:p w14:paraId="5EDC2CFB" w14:textId="6EA224BF" w:rsidR="00256DCB" w:rsidRPr="001B0771" w:rsidRDefault="00846568" w:rsidP="00A6279A">
      <w:pPr>
        <w:bidi w:val="0"/>
        <w:spacing w:after="200" w:line="276" w:lineRule="auto"/>
        <w:rPr>
          <w:rFonts w:cstheme="minorHAnsi"/>
          <w:sz w:val="24"/>
          <w:szCs w:val="24"/>
        </w:rPr>
      </w:pPr>
      <w:r w:rsidRPr="001B0771">
        <w:rPr>
          <w:rFonts w:cstheme="minorHAnsi"/>
          <w:sz w:val="24"/>
          <w:szCs w:val="24"/>
        </w:rPr>
        <w:t xml:space="preserve">Rooted in the North </w:t>
      </w:r>
      <w:r w:rsidR="00F57C13" w:rsidRPr="001B0771">
        <w:rPr>
          <w:rFonts w:cstheme="minorHAnsi"/>
          <w:sz w:val="24"/>
          <w:szCs w:val="24"/>
        </w:rPr>
        <w:t xml:space="preserve">reflects a serious institutional commitment. </w:t>
      </w:r>
    </w:p>
    <w:p w14:paraId="139C95A7" w14:textId="75F2F055" w:rsidR="00256DCB" w:rsidRPr="001B0771" w:rsidRDefault="00BB65BD" w:rsidP="00377EC3">
      <w:pPr>
        <w:bidi w:val="0"/>
        <w:spacing w:after="240" w:line="276" w:lineRule="auto"/>
        <w:ind w:right="-52"/>
        <w:rPr>
          <w:rFonts w:eastAsia="Times New Roman" w:cs="Segoe UI"/>
          <w:sz w:val="24"/>
          <w:szCs w:val="24"/>
        </w:rPr>
      </w:pPr>
      <w:r w:rsidRPr="001B0771">
        <w:rPr>
          <w:rFonts w:eastAsia="Times New Roman" w:cs="Segoe UI"/>
          <w:sz w:val="24"/>
          <w:szCs w:val="24"/>
        </w:rPr>
        <w:t xml:space="preserve">While the </w:t>
      </w:r>
      <w:r w:rsidR="00216E56" w:rsidRPr="001B0771">
        <w:rPr>
          <w:rFonts w:eastAsia="Times New Roman" w:cs="Segoe UI"/>
          <w:sz w:val="24"/>
          <w:szCs w:val="24"/>
        </w:rPr>
        <w:t xml:space="preserve">University’s </w:t>
      </w:r>
      <w:r w:rsidRPr="001B0771">
        <w:rPr>
          <w:rFonts w:eastAsia="Times New Roman" w:cs="Segoe UI"/>
          <w:sz w:val="24"/>
          <w:szCs w:val="24"/>
        </w:rPr>
        <w:t>long</w:t>
      </w:r>
      <w:r w:rsidRPr="001B0771">
        <w:rPr>
          <w:rFonts w:eastAsia="Times New Roman" w:cs="Segoe UI"/>
          <w:sz w:val="24"/>
          <w:szCs w:val="24"/>
        </w:rPr>
        <w:noBreakHyphen/>
        <w:t>term vision is to build a substantial and stable student community over multiple years, the budget and program components detailed below reflect annual implementation and costs, designed to support sustained growth over time.</w:t>
      </w:r>
      <w:r w:rsidR="009A2CB9" w:rsidRPr="001B0771">
        <w:rPr>
          <w:rFonts w:eastAsia="Times New Roman" w:cs="Segoe UI"/>
          <w:sz w:val="24"/>
          <w:szCs w:val="24"/>
        </w:rPr>
        <w:t xml:space="preserve"> In the first year, </w:t>
      </w:r>
      <w:r w:rsidR="00216E56" w:rsidRPr="001B0771">
        <w:rPr>
          <w:rFonts w:eastAsia="Times New Roman" w:cs="Segoe UI"/>
          <w:sz w:val="24"/>
          <w:szCs w:val="24"/>
        </w:rPr>
        <w:t>we set the ambitious goal of</w:t>
      </w:r>
      <w:r w:rsidR="009A2CB9" w:rsidRPr="001B0771">
        <w:rPr>
          <w:rFonts w:eastAsia="Times New Roman" w:cs="Segoe UI"/>
          <w:sz w:val="24"/>
          <w:szCs w:val="24"/>
        </w:rPr>
        <w:t xml:space="preserve"> enroll</w:t>
      </w:r>
      <w:r w:rsidR="00216E56" w:rsidRPr="001B0771">
        <w:rPr>
          <w:rFonts w:eastAsia="Times New Roman" w:cs="Segoe UI"/>
          <w:sz w:val="24"/>
          <w:szCs w:val="24"/>
        </w:rPr>
        <w:t>ing</w:t>
      </w:r>
      <w:r w:rsidR="009A2CB9" w:rsidRPr="001B0771">
        <w:rPr>
          <w:rFonts w:eastAsia="Times New Roman" w:cs="Segoe UI"/>
          <w:sz w:val="24"/>
          <w:szCs w:val="24"/>
        </w:rPr>
        <w:t xml:space="preserve"> </w:t>
      </w:r>
      <w:r w:rsidR="00216E56" w:rsidRPr="001B0771">
        <w:rPr>
          <w:rFonts w:eastAsia="Times New Roman" w:cs="Segoe UI"/>
          <w:sz w:val="24"/>
          <w:szCs w:val="24"/>
        </w:rPr>
        <w:t>up to</w:t>
      </w:r>
      <w:r w:rsidR="009A2CB9" w:rsidRPr="001B0771">
        <w:rPr>
          <w:rFonts w:eastAsia="Times New Roman" w:cs="Segoe UI"/>
          <w:sz w:val="24"/>
          <w:szCs w:val="24"/>
        </w:rPr>
        <w:t xml:space="preserve"> 100 students.</w:t>
      </w:r>
    </w:p>
    <w:p w14:paraId="1D01614C" w14:textId="3417BC6C" w:rsidR="00F0543C" w:rsidRPr="001B0771" w:rsidRDefault="004437EF" w:rsidP="00F0543C">
      <w:pPr>
        <w:bidi w:val="0"/>
        <w:spacing w:after="200" w:line="264" w:lineRule="auto"/>
        <w:rPr>
          <w:rFonts w:cstheme="minorHAnsi"/>
          <w:b/>
          <w:bCs/>
          <w:i/>
          <w:iCs/>
          <w:sz w:val="24"/>
          <w:szCs w:val="24"/>
        </w:rPr>
      </w:pPr>
      <w:r w:rsidRPr="001B0771">
        <w:rPr>
          <w:rFonts w:cstheme="minorHAnsi"/>
          <w:b/>
          <w:bCs/>
          <w:i/>
          <w:iCs/>
          <w:sz w:val="24"/>
          <w:szCs w:val="24"/>
        </w:rPr>
        <w:t>A</w:t>
      </w:r>
      <w:r w:rsidR="00F0543C" w:rsidRPr="001B0771">
        <w:rPr>
          <w:rFonts w:cstheme="minorHAnsi"/>
          <w:b/>
          <w:bCs/>
          <w:i/>
          <w:iCs/>
          <w:sz w:val="24"/>
          <w:szCs w:val="24"/>
        </w:rPr>
        <w:t>. Building Program Capacity</w:t>
      </w:r>
    </w:p>
    <w:p w14:paraId="58FE5043" w14:textId="2EBA5B62" w:rsidR="00F0543C" w:rsidRDefault="00F0543C" w:rsidP="00256DCB">
      <w:pPr>
        <w:bidi w:val="0"/>
        <w:spacing w:after="200" w:line="276" w:lineRule="auto"/>
        <w:rPr>
          <w:rFonts w:cstheme="minorHAnsi"/>
          <w:sz w:val="24"/>
          <w:szCs w:val="24"/>
        </w:rPr>
      </w:pPr>
      <w:r w:rsidRPr="001B0771">
        <w:rPr>
          <w:rFonts w:cstheme="minorHAnsi"/>
          <w:sz w:val="24"/>
          <w:szCs w:val="24"/>
        </w:rPr>
        <w:t xml:space="preserve">As a first step, the University is investing in the internal capacity required to implement the initiative effectively and at scale. A </w:t>
      </w:r>
      <w:r w:rsidRPr="001B0771">
        <w:rPr>
          <w:rFonts w:cstheme="minorHAnsi"/>
          <w:b/>
          <w:bCs/>
          <w:sz w:val="24"/>
          <w:szCs w:val="24"/>
        </w:rPr>
        <w:t>full</w:t>
      </w:r>
      <w:r w:rsidRPr="001B0771">
        <w:rPr>
          <w:rFonts w:cstheme="minorHAnsi"/>
          <w:b/>
          <w:bCs/>
          <w:sz w:val="24"/>
          <w:szCs w:val="24"/>
        </w:rPr>
        <w:noBreakHyphen/>
        <w:t>time Program Coordinator</w:t>
      </w:r>
      <w:r w:rsidRPr="001B0771">
        <w:rPr>
          <w:rFonts w:cstheme="minorHAnsi"/>
          <w:sz w:val="24"/>
          <w:szCs w:val="24"/>
        </w:rPr>
        <w:t xml:space="preserve"> will be recruited to manage recruitment, student support, and day</w:t>
      </w:r>
      <w:r w:rsidRPr="001B0771">
        <w:rPr>
          <w:rFonts w:cstheme="minorHAnsi"/>
          <w:sz w:val="24"/>
          <w:szCs w:val="24"/>
        </w:rPr>
        <w:noBreakHyphen/>
        <w:t>to</w:t>
      </w:r>
      <w:r w:rsidRPr="001B0771">
        <w:rPr>
          <w:rFonts w:cstheme="minorHAnsi"/>
          <w:sz w:val="24"/>
          <w:szCs w:val="24"/>
        </w:rPr>
        <w:noBreakHyphen/>
        <w:t xml:space="preserve">day program operations. The </w:t>
      </w:r>
      <w:proofErr w:type="gramStart"/>
      <w:r w:rsidRPr="001B0771">
        <w:rPr>
          <w:rFonts w:cstheme="minorHAnsi"/>
          <w:sz w:val="24"/>
          <w:szCs w:val="24"/>
        </w:rPr>
        <w:t>Coordinator</w:t>
      </w:r>
      <w:proofErr w:type="gramEnd"/>
      <w:r w:rsidRPr="001B0771">
        <w:rPr>
          <w:rFonts w:cstheme="minorHAnsi"/>
          <w:sz w:val="24"/>
          <w:szCs w:val="24"/>
        </w:rPr>
        <w:t xml:space="preserve"> will work in close partnership with </w:t>
      </w:r>
      <w:r w:rsidRPr="001B0771">
        <w:rPr>
          <w:rFonts w:cstheme="minorHAnsi"/>
          <w:b/>
          <w:bCs/>
          <w:sz w:val="24"/>
          <w:szCs w:val="24"/>
        </w:rPr>
        <w:t xml:space="preserve">Rabbi Dr. Yossi </w:t>
      </w:r>
      <w:proofErr w:type="spellStart"/>
      <w:r w:rsidRPr="001B0771">
        <w:rPr>
          <w:rFonts w:cstheme="minorHAnsi"/>
          <w:b/>
          <w:bCs/>
          <w:sz w:val="24"/>
          <w:szCs w:val="24"/>
        </w:rPr>
        <w:lastRenderedPageBreak/>
        <w:t>Stamler</w:t>
      </w:r>
      <w:proofErr w:type="spellEnd"/>
      <w:r w:rsidRPr="001B0771">
        <w:rPr>
          <w:rFonts w:cstheme="minorHAnsi"/>
          <w:sz w:val="24"/>
          <w:szCs w:val="24"/>
        </w:rPr>
        <w:t xml:space="preserve">, </w:t>
      </w:r>
      <w:r w:rsidR="00EC58FE" w:rsidRPr="001B0771">
        <w:rPr>
          <w:rFonts w:cstheme="minorHAnsi"/>
          <w:sz w:val="24"/>
          <w:szCs w:val="24"/>
        </w:rPr>
        <w:t xml:space="preserve">the campus rabbi, </w:t>
      </w:r>
      <w:r w:rsidRPr="001B0771">
        <w:rPr>
          <w:rFonts w:cstheme="minorHAnsi"/>
          <w:sz w:val="24"/>
          <w:szCs w:val="24"/>
        </w:rPr>
        <w:t xml:space="preserve">who brings </w:t>
      </w:r>
      <w:r w:rsidR="002E79D7" w:rsidRPr="001B0771">
        <w:rPr>
          <w:rFonts w:cstheme="minorHAnsi"/>
          <w:sz w:val="24"/>
          <w:szCs w:val="24"/>
        </w:rPr>
        <w:t>extensive</w:t>
      </w:r>
      <w:r w:rsidRPr="001B0771">
        <w:rPr>
          <w:rFonts w:cstheme="minorHAnsi"/>
          <w:sz w:val="24"/>
          <w:szCs w:val="24"/>
        </w:rPr>
        <w:t xml:space="preserve"> experience in campus</w:t>
      </w:r>
      <w:r w:rsidRPr="001B0771">
        <w:rPr>
          <w:rFonts w:cstheme="minorHAnsi"/>
          <w:sz w:val="24"/>
          <w:szCs w:val="24"/>
        </w:rPr>
        <w:noBreakHyphen/>
        <w:t>based Jewish learning and student engagement.</w:t>
      </w:r>
    </w:p>
    <w:p w14:paraId="67FB240C" w14:textId="77777777" w:rsidR="00A4480F" w:rsidRPr="00A4480F" w:rsidRDefault="00A4480F" w:rsidP="00315DEA">
      <w:pPr>
        <w:bidi w:val="0"/>
        <w:spacing w:after="200" w:line="276" w:lineRule="auto"/>
        <w:rPr>
          <w:rFonts w:cstheme="minorHAnsi"/>
          <w:sz w:val="24"/>
          <w:szCs w:val="24"/>
        </w:rPr>
      </w:pPr>
      <w:r w:rsidRPr="00A4480F">
        <w:rPr>
          <w:rFonts w:cstheme="minorHAnsi"/>
          <w:sz w:val="24"/>
          <w:szCs w:val="24"/>
        </w:rPr>
        <w:t xml:space="preserve">Recruitment efforts will focus on direct, sector-specific engagement rather than broad outreach alone. The goal is not simply visibility. </w:t>
      </w:r>
      <w:r w:rsidRPr="00A4480F">
        <w:rPr>
          <w:rFonts w:cstheme="minorHAnsi"/>
          <w:b/>
          <w:bCs/>
          <w:sz w:val="24"/>
          <w:szCs w:val="24"/>
        </w:rPr>
        <w:t>Students need to see that the University is serious about supporting Religious-Zionist communal and religious life on campus.</w:t>
      </w:r>
      <w:r w:rsidRPr="00A4480F">
        <w:rPr>
          <w:rFonts w:cstheme="minorHAnsi"/>
          <w:sz w:val="24"/>
          <w:szCs w:val="24"/>
        </w:rPr>
        <w:t xml:space="preserve"> Recruitment activities will include a targeted marketing campaign implemented by a public relations firm with demonstrated experience working with the Religious-Zionist community; on-the-ground presence at relevant conferences and frameworks (including </w:t>
      </w:r>
      <w:proofErr w:type="spellStart"/>
      <w:r w:rsidRPr="00A4480F">
        <w:rPr>
          <w:rFonts w:cstheme="minorHAnsi"/>
          <w:i/>
          <w:iCs/>
          <w:sz w:val="24"/>
          <w:szCs w:val="24"/>
        </w:rPr>
        <w:t>Sherut</w:t>
      </w:r>
      <w:proofErr w:type="spellEnd"/>
      <w:r w:rsidRPr="00A4480F">
        <w:rPr>
          <w:rFonts w:cstheme="minorHAnsi"/>
          <w:i/>
          <w:iCs/>
          <w:sz w:val="24"/>
          <w:szCs w:val="24"/>
        </w:rPr>
        <w:t xml:space="preserve"> Leumi</w:t>
      </w:r>
      <w:r w:rsidRPr="00A4480F">
        <w:rPr>
          <w:rFonts w:cstheme="minorHAnsi"/>
          <w:sz w:val="24"/>
          <w:szCs w:val="24"/>
        </w:rPr>
        <w:t xml:space="preserve"> and </w:t>
      </w:r>
      <w:proofErr w:type="spellStart"/>
      <w:r w:rsidRPr="00A4480F">
        <w:rPr>
          <w:rFonts w:cstheme="minorHAnsi"/>
          <w:i/>
          <w:iCs/>
          <w:sz w:val="24"/>
          <w:szCs w:val="24"/>
        </w:rPr>
        <w:t>Hesder</w:t>
      </w:r>
      <w:proofErr w:type="spellEnd"/>
      <w:r w:rsidRPr="00A4480F">
        <w:rPr>
          <w:rFonts w:cstheme="minorHAnsi"/>
          <w:sz w:val="24"/>
          <w:szCs w:val="24"/>
        </w:rPr>
        <w:t xml:space="preserve"> programs); visits to </w:t>
      </w:r>
      <w:r w:rsidRPr="00A4480F">
        <w:rPr>
          <w:rFonts w:cstheme="minorHAnsi"/>
          <w:i/>
          <w:iCs/>
          <w:sz w:val="24"/>
          <w:szCs w:val="24"/>
        </w:rPr>
        <w:t>yeshivot</w:t>
      </w:r>
      <w:r w:rsidRPr="00A4480F">
        <w:rPr>
          <w:rFonts w:cstheme="minorHAnsi"/>
          <w:sz w:val="24"/>
          <w:szCs w:val="24"/>
        </w:rPr>
        <w:t xml:space="preserve"> and </w:t>
      </w:r>
      <w:proofErr w:type="spellStart"/>
      <w:r w:rsidRPr="00A4480F">
        <w:rPr>
          <w:rFonts w:cstheme="minorHAnsi"/>
          <w:i/>
          <w:iCs/>
          <w:sz w:val="24"/>
          <w:szCs w:val="24"/>
        </w:rPr>
        <w:t>midrashot</w:t>
      </w:r>
      <w:proofErr w:type="spellEnd"/>
      <w:r w:rsidRPr="00A4480F">
        <w:rPr>
          <w:rFonts w:cstheme="minorHAnsi"/>
          <w:sz w:val="24"/>
          <w:szCs w:val="24"/>
        </w:rPr>
        <w:t xml:space="preserve"> serving post-service students; and the hosting of major sector-wide events at the University of Haifa campus.</w:t>
      </w:r>
    </w:p>
    <w:p w14:paraId="28A2C18B" w14:textId="7B164862" w:rsidR="00A4480F" w:rsidRPr="00A4480F" w:rsidRDefault="00A4480F" w:rsidP="00315DEA">
      <w:pPr>
        <w:bidi w:val="0"/>
        <w:spacing w:after="200" w:line="276" w:lineRule="auto"/>
        <w:rPr>
          <w:rFonts w:cstheme="minorHAnsi"/>
          <w:sz w:val="24"/>
          <w:szCs w:val="24"/>
        </w:rPr>
      </w:pPr>
      <w:r w:rsidRPr="00A4480F">
        <w:rPr>
          <w:rFonts w:cstheme="minorHAnsi"/>
          <w:sz w:val="24"/>
          <w:szCs w:val="24"/>
        </w:rPr>
        <w:t>Students from the Religious-Zionist community are not only choosing an academic program. They are deciding whether Haifa can realistically serve as a place to build religious and communal life during their university years. The outreach effort is meant to address that question directly, through sustained recruitment work inside the sector itself.</w:t>
      </w:r>
    </w:p>
    <w:p w14:paraId="06E7BB87" w14:textId="77777777" w:rsidR="00A4480F" w:rsidRPr="00A4480F" w:rsidRDefault="00A4480F" w:rsidP="00A4480F">
      <w:pPr>
        <w:bidi w:val="0"/>
        <w:spacing w:after="240" w:line="276" w:lineRule="auto"/>
        <w:rPr>
          <w:rFonts w:cstheme="minorHAnsi"/>
          <w:sz w:val="24"/>
          <w:szCs w:val="24"/>
        </w:rPr>
      </w:pPr>
      <w:r w:rsidRPr="00A4480F">
        <w:rPr>
          <w:rFonts w:cstheme="minorHAnsi"/>
          <w:sz w:val="24"/>
          <w:szCs w:val="24"/>
        </w:rPr>
        <w:t>At the same time, the program takes concrete steps to support student life beyond recruitment, including culturally sensitive housing options both on campus and in established Religious-Zionist neighborhoods nearby.</w:t>
      </w:r>
    </w:p>
    <w:p w14:paraId="62B10545" w14:textId="73FECFF8" w:rsidR="00165A66" w:rsidRPr="001B0771" w:rsidRDefault="004437EF" w:rsidP="007439F8">
      <w:pPr>
        <w:bidi w:val="0"/>
        <w:spacing w:after="200" w:line="276" w:lineRule="auto"/>
        <w:outlineLvl w:val="2"/>
        <w:rPr>
          <w:rFonts w:eastAsia="Times New Roman" w:cstheme="minorHAnsi"/>
          <w:b/>
          <w:bCs/>
          <w:i/>
          <w:iCs/>
          <w:sz w:val="24"/>
          <w:szCs w:val="24"/>
        </w:rPr>
      </w:pPr>
      <w:r w:rsidRPr="001B0771">
        <w:rPr>
          <w:rFonts w:eastAsia="Times New Roman" w:cstheme="minorHAnsi"/>
          <w:b/>
          <w:bCs/>
          <w:i/>
          <w:iCs/>
          <w:sz w:val="24"/>
          <w:szCs w:val="24"/>
        </w:rPr>
        <w:t>B</w:t>
      </w:r>
      <w:r w:rsidR="00165A66" w:rsidRPr="001B0771">
        <w:rPr>
          <w:rFonts w:eastAsia="Times New Roman" w:cstheme="minorHAnsi"/>
          <w:b/>
          <w:bCs/>
          <w:i/>
          <w:iCs/>
          <w:sz w:val="24"/>
          <w:szCs w:val="24"/>
        </w:rPr>
        <w:t>. Academic Incentives and Learning</w:t>
      </w:r>
      <w:r w:rsidR="00165A66" w:rsidRPr="001B0771">
        <w:rPr>
          <w:rFonts w:eastAsia="Times New Roman" w:cstheme="minorHAnsi"/>
          <w:b/>
          <w:bCs/>
          <w:i/>
          <w:iCs/>
          <w:sz w:val="24"/>
          <w:szCs w:val="24"/>
        </w:rPr>
        <w:noBreakHyphen/>
        <w:t>Based Stipends</w:t>
      </w:r>
    </w:p>
    <w:p w14:paraId="3C241038" w14:textId="6CD67785" w:rsidR="00165A66" w:rsidRPr="001B0771" w:rsidRDefault="00165A66" w:rsidP="007439F8">
      <w:pPr>
        <w:bidi w:val="0"/>
        <w:spacing w:after="200" w:line="276" w:lineRule="auto"/>
        <w:rPr>
          <w:rFonts w:eastAsia="Times New Roman" w:cstheme="minorHAnsi"/>
          <w:sz w:val="24"/>
          <w:szCs w:val="24"/>
        </w:rPr>
      </w:pPr>
      <w:r w:rsidRPr="001B0771">
        <w:rPr>
          <w:rFonts w:eastAsia="Times New Roman" w:cstheme="minorHAnsi"/>
          <w:sz w:val="24"/>
          <w:szCs w:val="24"/>
        </w:rPr>
        <w:t xml:space="preserve">The program includes two forms of </w:t>
      </w:r>
      <w:r w:rsidR="00884A75" w:rsidRPr="001B0771">
        <w:rPr>
          <w:rFonts w:eastAsia="Times New Roman" w:cstheme="minorHAnsi"/>
          <w:sz w:val="24"/>
          <w:szCs w:val="24"/>
        </w:rPr>
        <w:t>learning-based incentives</w:t>
      </w:r>
      <w:r w:rsidRPr="001B0771">
        <w:rPr>
          <w:rFonts w:eastAsia="Times New Roman" w:cstheme="minorHAnsi"/>
          <w:sz w:val="24"/>
          <w:szCs w:val="24"/>
        </w:rPr>
        <w:t>, each addressing a specific challenge in attracting students and shaping campus life.</w:t>
      </w:r>
    </w:p>
    <w:p w14:paraId="4E8EFA40" w14:textId="4308C97B" w:rsidR="00165A66" w:rsidRPr="001B0771" w:rsidRDefault="00165A66" w:rsidP="00835F7E">
      <w:pPr>
        <w:bidi w:val="0"/>
        <w:spacing w:after="200" w:line="276" w:lineRule="auto"/>
        <w:rPr>
          <w:rFonts w:eastAsia="Times New Roman" w:cstheme="minorHAnsi"/>
          <w:sz w:val="24"/>
          <w:szCs w:val="24"/>
        </w:rPr>
      </w:pPr>
      <w:r w:rsidRPr="001B0771">
        <w:rPr>
          <w:rFonts w:eastAsia="Times New Roman" w:cstheme="minorHAnsi"/>
          <w:b/>
          <w:bCs/>
          <w:sz w:val="24"/>
          <w:szCs w:val="24"/>
        </w:rPr>
        <w:t>Enrollment Grants</w:t>
      </w:r>
      <w:r w:rsidRPr="001B0771">
        <w:rPr>
          <w:rFonts w:eastAsia="Times New Roman" w:cstheme="minorHAnsi"/>
          <w:sz w:val="24"/>
          <w:szCs w:val="24"/>
        </w:rPr>
        <w:t xml:space="preserve"> of </w:t>
      </w:r>
      <w:r w:rsidRPr="001B0771">
        <w:rPr>
          <w:rFonts w:eastAsia="Times New Roman" w:cstheme="minorHAnsi"/>
          <w:b/>
          <w:bCs/>
          <w:sz w:val="24"/>
          <w:szCs w:val="24"/>
        </w:rPr>
        <w:t xml:space="preserve">NIS 12,000 </w:t>
      </w:r>
      <w:r w:rsidRPr="001B0771">
        <w:rPr>
          <w:rFonts w:eastAsia="Times New Roman" w:cstheme="minorHAnsi"/>
          <w:sz w:val="24"/>
          <w:szCs w:val="24"/>
        </w:rPr>
        <w:t xml:space="preserve">will be offered to approximately </w:t>
      </w:r>
      <w:r w:rsidRPr="001B0771">
        <w:rPr>
          <w:rFonts w:eastAsia="Times New Roman" w:cstheme="minorHAnsi"/>
          <w:b/>
          <w:bCs/>
          <w:sz w:val="24"/>
          <w:szCs w:val="24"/>
        </w:rPr>
        <w:t>50 students</w:t>
      </w:r>
      <w:r w:rsidRPr="001B0771">
        <w:rPr>
          <w:rFonts w:eastAsia="Times New Roman" w:cstheme="minorHAnsi"/>
          <w:sz w:val="24"/>
          <w:szCs w:val="24"/>
        </w:rPr>
        <w:t xml:space="preserve">. These grants </w:t>
      </w:r>
      <w:proofErr w:type="gramStart"/>
      <w:r w:rsidRPr="001B0771">
        <w:rPr>
          <w:rFonts w:eastAsia="Times New Roman" w:cstheme="minorHAnsi"/>
          <w:sz w:val="24"/>
          <w:szCs w:val="24"/>
        </w:rPr>
        <w:t>are intended</w:t>
      </w:r>
      <w:proofErr w:type="gramEnd"/>
      <w:r w:rsidRPr="001B0771">
        <w:rPr>
          <w:rFonts w:eastAsia="Times New Roman" w:cstheme="minorHAnsi"/>
          <w:sz w:val="24"/>
          <w:szCs w:val="24"/>
        </w:rPr>
        <w:t xml:space="preserve"> to recruit our high-priority prospects, particularly when Haifa is being weighed against </w:t>
      </w:r>
      <w:r w:rsidR="00E779DA">
        <w:rPr>
          <w:rFonts w:eastAsia="Times New Roman" w:cstheme="minorHAnsi"/>
          <w:sz w:val="24"/>
          <w:szCs w:val="24"/>
        </w:rPr>
        <w:t>universities in central Israel</w:t>
      </w:r>
      <w:r w:rsidRPr="001B0771">
        <w:rPr>
          <w:rFonts w:eastAsia="Times New Roman" w:cstheme="minorHAnsi"/>
          <w:sz w:val="24"/>
          <w:szCs w:val="24"/>
        </w:rPr>
        <w:t xml:space="preserve">. </w:t>
      </w:r>
      <w:r w:rsidR="006600A5" w:rsidRPr="001B0771">
        <w:rPr>
          <w:rFonts w:eastAsia="Times New Roman" w:cstheme="minorHAnsi"/>
          <w:sz w:val="24"/>
          <w:szCs w:val="24"/>
        </w:rPr>
        <w:t xml:space="preserve">The </w:t>
      </w:r>
      <w:r w:rsidR="00E779DA">
        <w:rPr>
          <w:rFonts w:eastAsia="Times New Roman" w:cstheme="minorHAnsi"/>
          <w:sz w:val="24"/>
          <w:szCs w:val="24"/>
        </w:rPr>
        <w:t>goal is</w:t>
      </w:r>
      <w:r w:rsidR="006600A5" w:rsidRPr="001B0771">
        <w:rPr>
          <w:rFonts w:eastAsia="Times New Roman" w:cstheme="minorHAnsi"/>
          <w:sz w:val="24"/>
          <w:szCs w:val="24"/>
        </w:rPr>
        <w:t xml:space="preserve"> to tip the balance for strong candidates</w:t>
      </w:r>
      <w:r w:rsidR="00E779DA">
        <w:rPr>
          <w:rFonts w:eastAsia="Times New Roman" w:cstheme="minorHAnsi"/>
          <w:sz w:val="24"/>
          <w:szCs w:val="24"/>
        </w:rPr>
        <w:t xml:space="preserve"> and</w:t>
      </w:r>
      <w:r w:rsidR="006600A5" w:rsidRPr="001B0771">
        <w:rPr>
          <w:rFonts w:eastAsia="Times New Roman" w:cstheme="minorHAnsi"/>
          <w:sz w:val="24"/>
          <w:szCs w:val="24"/>
        </w:rPr>
        <w:t xml:space="preserve"> enabl</w:t>
      </w:r>
      <w:r w:rsidR="00E779DA">
        <w:rPr>
          <w:rFonts w:eastAsia="Times New Roman" w:cstheme="minorHAnsi"/>
          <w:sz w:val="24"/>
          <w:szCs w:val="24"/>
        </w:rPr>
        <w:t>e</w:t>
      </w:r>
      <w:r w:rsidR="006600A5" w:rsidRPr="001B0771">
        <w:rPr>
          <w:rFonts w:eastAsia="Times New Roman" w:cstheme="minorHAnsi"/>
          <w:sz w:val="24"/>
          <w:szCs w:val="24"/>
        </w:rPr>
        <w:t xml:space="preserve"> the University of Haifa to compete effectively for candidates it most </w:t>
      </w:r>
      <w:r w:rsidR="00E779DA">
        <w:rPr>
          <w:rFonts w:eastAsia="Times New Roman" w:cstheme="minorHAnsi"/>
          <w:sz w:val="24"/>
          <w:szCs w:val="24"/>
        </w:rPr>
        <w:t>wants</w:t>
      </w:r>
      <w:r w:rsidR="006600A5" w:rsidRPr="001B0771">
        <w:rPr>
          <w:rFonts w:eastAsia="Times New Roman" w:cstheme="minorHAnsi"/>
          <w:sz w:val="24"/>
          <w:szCs w:val="24"/>
        </w:rPr>
        <w:t xml:space="preserve"> to attract</w:t>
      </w:r>
      <w:r w:rsidRPr="001B0771">
        <w:rPr>
          <w:rFonts w:eastAsia="Times New Roman" w:cstheme="minorHAnsi"/>
          <w:sz w:val="24"/>
          <w:szCs w:val="24"/>
        </w:rPr>
        <w:t>.</w:t>
      </w:r>
    </w:p>
    <w:p w14:paraId="5E235525" w14:textId="525E3867" w:rsidR="00165A66" w:rsidRPr="001B0771" w:rsidRDefault="00165A66" w:rsidP="007439F8">
      <w:pPr>
        <w:bidi w:val="0"/>
        <w:spacing w:after="200" w:line="276" w:lineRule="auto"/>
        <w:rPr>
          <w:rFonts w:eastAsia="Times New Roman" w:cstheme="minorHAnsi"/>
          <w:sz w:val="24"/>
          <w:szCs w:val="24"/>
        </w:rPr>
      </w:pPr>
      <w:r w:rsidRPr="001B0771">
        <w:rPr>
          <w:rFonts w:eastAsia="Times New Roman" w:cstheme="minorHAnsi"/>
          <w:sz w:val="24"/>
          <w:szCs w:val="24"/>
        </w:rPr>
        <w:t xml:space="preserve">Alongside these enrollment grants, the program will offer </w:t>
      </w:r>
      <w:r w:rsidRPr="001B0771">
        <w:rPr>
          <w:rFonts w:eastAsia="Times New Roman" w:cstheme="minorHAnsi"/>
          <w:b/>
          <w:bCs/>
          <w:sz w:val="24"/>
          <w:szCs w:val="24"/>
        </w:rPr>
        <w:t>Learning and Community Stipends</w:t>
      </w:r>
      <w:r w:rsidRPr="001B0771">
        <w:rPr>
          <w:rFonts w:eastAsia="Times New Roman" w:cstheme="minorHAnsi"/>
          <w:sz w:val="24"/>
          <w:szCs w:val="24"/>
        </w:rPr>
        <w:t xml:space="preserve"> of </w:t>
      </w:r>
      <w:r w:rsidRPr="001B0771">
        <w:rPr>
          <w:rFonts w:eastAsia="Times New Roman" w:cstheme="minorHAnsi"/>
          <w:b/>
          <w:bCs/>
          <w:sz w:val="24"/>
          <w:szCs w:val="24"/>
        </w:rPr>
        <w:t>NIS 4,000</w:t>
      </w:r>
      <w:r w:rsidRPr="001B0771">
        <w:rPr>
          <w:rFonts w:eastAsia="Times New Roman" w:cstheme="minorHAnsi"/>
          <w:sz w:val="24"/>
          <w:szCs w:val="24"/>
        </w:rPr>
        <w:t xml:space="preserve"> to approximately </w:t>
      </w:r>
      <w:r w:rsidRPr="001B0771">
        <w:rPr>
          <w:rFonts w:eastAsia="Times New Roman" w:cstheme="minorHAnsi"/>
          <w:b/>
          <w:bCs/>
          <w:sz w:val="24"/>
          <w:szCs w:val="24"/>
        </w:rPr>
        <w:t>70 students</w:t>
      </w:r>
      <w:r w:rsidRPr="001B0771">
        <w:rPr>
          <w:rFonts w:eastAsia="Times New Roman" w:cstheme="minorHAnsi"/>
          <w:sz w:val="24"/>
          <w:szCs w:val="24"/>
        </w:rPr>
        <w:t xml:space="preserve"> who commit to regular participation in the Beit Midrash and to ongoing community volunteer activity. They are intended to ensure a steady presence </w:t>
      </w:r>
      <w:r w:rsidR="00216E56" w:rsidRPr="001B0771">
        <w:rPr>
          <w:rFonts w:eastAsia="Times New Roman" w:cstheme="minorHAnsi"/>
          <w:sz w:val="24"/>
          <w:szCs w:val="24"/>
        </w:rPr>
        <w:t xml:space="preserve">of students </w:t>
      </w:r>
      <w:r w:rsidRPr="001B0771">
        <w:rPr>
          <w:rFonts w:eastAsia="Times New Roman" w:cstheme="minorHAnsi"/>
          <w:sz w:val="24"/>
          <w:szCs w:val="24"/>
        </w:rPr>
        <w:t>on campus engaged in serious Jewish learning who also see themselves as contributing to the wider community</w:t>
      </w:r>
      <w:r w:rsidR="00216E56" w:rsidRPr="001B0771">
        <w:rPr>
          <w:rFonts w:eastAsia="Times New Roman" w:cstheme="minorHAnsi"/>
          <w:sz w:val="24"/>
          <w:szCs w:val="24"/>
        </w:rPr>
        <w:t>.</w:t>
      </w:r>
    </w:p>
    <w:p w14:paraId="0C865BDD" w14:textId="77777777" w:rsidR="00165A66" w:rsidRPr="001B0771" w:rsidRDefault="00165A66" w:rsidP="007439F8">
      <w:pPr>
        <w:bidi w:val="0"/>
        <w:spacing w:after="200" w:line="276" w:lineRule="auto"/>
        <w:rPr>
          <w:rFonts w:eastAsia="Times New Roman" w:cstheme="minorHAnsi"/>
          <w:sz w:val="24"/>
          <w:szCs w:val="24"/>
        </w:rPr>
      </w:pPr>
      <w:r w:rsidRPr="001B0771">
        <w:rPr>
          <w:rFonts w:eastAsia="Times New Roman" w:cstheme="minorHAnsi"/>
          <w:sz w:val="24"/>
          <w:szCs w:val="24"/>
        </w:rPr>
        <w:t>Comparable stipend</w:t>
      </w:r>
      <w:r w:rsidRPr="001B0771">
        <w:rPr>
          <w:rFonts w:eastAsia="Times New Roman" w:cstheme="minorHAnsi"/>
          <w:sz w:val="24"/>
          <w:szCs w:val="24"/>
        </w:rPr>
        <w:noBreakHyphen/>
        <w:t xml:space="preserve">based programs that encourage continuous Jewish learning alongside academic study—open to students from a range of backgrounds and levels of prior learning—have operated at universities across Israel for many years. </w:t>
      </w:r>
      <w:r w:rsidRPr="001B0771">
        <w:rPr>
          <w:rFonts w:eastAsia="Times New Roman" w:cstheme="minorHAnsi"/>
          <w:i/>
          <w:iCs/>
          <w:sz w:val="24"/>
          <w:szCs w:val="24"/>
        </w:rPr>
        <w:t>Rooted in the North</w:t>
      </w:r>
      <w:r w:rsidRPr="001B0771">
        <w:rPr>
          <w:rFonts w:eastAsia="Times New Roman" w:cstheme="minorHAnsi"/>
          <w:sz w:val="24"/>
          <w:szCs w:val="24"/>
        </w:rPr>
        <w:t xml:space="preserve"> draws on this experience while applying it to the particular context of the University of Haifa.</w:t>
      </w:r>
    </w:p>
    <w:p w14:paraId="197EE496" w14:textId="254C3221" w:rsidR="00165A66" w:rsidRPr="001B0771" w:rsidRDefault="00165A66" w:rsidP="00833910">
      <w:pPr>
        <w:bidi w:val="0"/>
        <w:spacing w:after="240" w:line="276" w:lineRule="auto"/>
        <w:rPr>
          <w:rFonts w:eastAsia="Times New Roman" w:cstheme="minorHAnsi"/>
          <w:sz w:val="24"/>
          <w:szCs w:val="24"/>
        </w:rPr>
      </w:pPr>
      <w:r w:rsidRPr="001B0771">
        <w:rPr>
          <w:rFonts w:eastAsia="Times New Roman" w:cstheme="minorHAnsi"/>
          <w:sz w:val="24"/>
          <w:szCs w:val="24"/>
        </w:rPr>
        <w:lastRenderedPageBreak/>
        <w:t>Recruitment for the coming academic year is already underway across the higher</w:t>
      </w:r>
      <w:r w:rsidRPr="001B0771">
        <w:rPr>
          <w:rFonts w:eastAsia="Times New Roman" w:cstheme="minorHAnsi"/>
          <w:sz w:val="24"/>
          <w:szCs w:val="24"/>
        </w:rPr>
        <w:noBreakHyphen/>
        <w:t xml:space="preserve">education system, and students are </w:t>
      </w:r>
      <w:r w:rsidR="00A76FB4" w:rsidRPr="001B0771">
        <w:rPr>
          <w:rFonts w:eastAsia="Times New Roman" w:cstheme="minorHAnsi"/>
          <w:sz w:val="24"/>
          <w:szCs w:val="24"/>
        </w:rPr>
        <w:t>considering their options</w:t>
      </w:r>
      <w:r w:rsidRPr="001B0771">
        <w:rPr>
          <w:rFonts w:eastAsia="Times New Roman" w:cstheme="minorHAnsi"/>
          <w:sz w:val="24"/>
          <w:szCs w:val="24"/>
        </w:rPr>
        <w:t xml:space="preserve">. For this reason, the University </w:t>
      </w:r>
      <w:r w:rsidR="00A76FB4" w:rsidRPr="001B0771">
        <w:rPr>
          <w:rFonts w:eastAsia="Times New Roman" w:cstheme="minorHAnsi"/>
          <w:sz w:val="24"/>
          <w:szCs w:val="24"/>
        </w:rPr>
        <w:t>needs to</w:t>
      </w:r>
      <w:r w:rsidRPr="001B0771">
        <w:rPr>
          <w:rFonts w:eastAsia="Times New Roman" w:cstheme="minorHAnsi"/>
          <w:sz w:val="24"/>
          <w:szCs w:val="24"/>
        </w:rPr>
        <w:t xml:space="preserve"> mov</w:t>
      </w:r>
      <w:r w:rsidR="00F57C13" w:rsidRPr="001B0771">
        <w:rPr>
          <w:rFonts w:eastAsia="Times New Roman" w:cstheme="minorHAnsi"/>
          <w:sz w:val="24"/>
          <w:szCs w:val="24"/>
        </w:rPr>
        <w:t>e</w:t>
      </w:r>
      <w:r w:rsidRPr="001B0771">
        <w:rPr>
          <w:rFonts w:eastAsia="Times New Roman" w:cstheme="minorHAnsi"/>
          <w:sz w:val="24"/>
          <w:szCs w:val="24"/>
        </w:rPr>
        <w:t xml:space="preserve"> forward with </w:t>
      </w:r>
      <w:r w:rsidR="004437EF" w:rsidRPr="001B0771">
        <w:rPr>
          <w:rFonts w:eastAsia="Times New Roman" w:cstheme="minorHAnsi"/>
          <w:sz w:val="24"/>
          <w:szCs w:val="24"/>
        </w:rPr>
        <w:t>recruitment and</w:t>
      </w:r>
      <w:r w:rsidRPr="001B0771">
        <w:rPr>
          <w:rFonts w:eastAsia="Times New Roman" w:cstheme="minorHAnsi"/>
          <w:sz w:val="24"/>
          <w:szCs w:val="24"/>
        </w:rPr>
        <w:t xml:space="preserve"> enrollment </w:t>
      </w:r>
      <w:r w:rsidR="004437EF" w:rsidRPr="001B0771">
        <w:rPr>
          <w:rFonts w:eastAsia="Times New Roman" w:cstheme="minorHAnsi"/>
          <w:sz w:val="24"/>
          <w:szCs w:val="24"/>
        </w:rPr>
        <w:t>st</w:t>
      </w:r>
      <w:r w:rsidRPr="001B0771">
        <w:rPr>
          <w:rFonts w:eastAsia="Times New Roman" w:cstheme="minorHAnsi"/>
          <w:sz w:val="24"/>
          <w:szCs w:val="24"/>
        </w:rPr>
        <w:t xml:space="preserve">ipends in parallel, so that financial terms can be communicated clearly and early in the </w:t>
      </w:r>
      <w:r w:rsidR="004437EF" w:rsidRPr="001B0771">
        <w:rPr>
          <w:rFonts w:eastAsia="Times New Roman" w:cstheme="minorHAnsi"/>
          <w:sz w:val="24"/>
          <w:szCs w:val="24"/>
        </w:rPr>
        <w:t>recruitment</w:t>
      </w:r>
      <w:r w:rsidRPr="001B0771">
        <w:rPr>
          <w:rFonts w:eastAsia="Times New Roman" w:cstheme="minorHAnsi"/>
          <w:sz w:val="24"/>
          <w:szCs w:val="24"/>
        </w:rPr>
        <w:t xml:space="preserve"> process.</w:t>
      </w:r>
    </w:p>
    <w:p w14:paraId="5E6BD32D" w14:textId="06147118" w:rsidR="00165A66" w:rsidRPr="001B0771" w:rsidRDefault="004437EF" w:rsidP="007439F8">
      <w:pPr>
        <w:bidi w:val="0"/>
        <w:spacing w:after="200" w:line="276" w:lineRule="auto"/>
        <w:rPr>
          <w:rFonts w:cstheme="minorHAnsi"/>
          <w:b/>
          <w:bCs/>
          <w:i/>
          <w:iCs/>
          <w:sz w:val="24"/>
          <w:szCs w:val="24"/>
        </w:rPr>
      </w:pPr>
      <w:r w:rsidRPr="001B0771">
        <w:rPr>
          <w:rFonts w:cstheme="minorHAnsi"/>
          <w:b/>
          <w:bCs/>
          <w:i/>
          <w:iCs/>
          <w:sz w:val="24"/>
          <w:szCs w:val="24"/>
        </w:rPr>
        <w:t>C</w:t>
      </w:r>
      <w:r w:rsidR="003E6F7E" w:rsidRPr="001B0771">
        <w:rPr>
          <w:rFonts w:cstheme="minorHAnsi"/>
          <w:b/>
          <w:bCs/>
          <w:i/>
          <w:iCs/>
          <w:sz w:val="24"/>
          <w:szCs w:val="24"/>
        </w:rPr>
        <w:t>. Housing</w:t>
      </w:r>
      <w:r w:rsidR="00666396" w:rsidRPr="001B0771">
        <w:rPr>
          <w:rFonts w:cstheme="minorHAnsi"/>
          <w:b/>
          <w:bCs/>
          <w:i/>
          <w:iCs/>
          <w:sz w:val="24"/>
          <w:szCs w:val="24"/>
        </w:rPr>
        <w:t xml:space="preserve"> Assistance</w:t>
      </w:r>
    </w:p>
    <w:p w14:paraId="59709F7B" w14:textId="77777777" w:rsidR="00FF3943" w:rsidRPr="001B0771" w:rsidRDefault="00FF3943" w:rsidP="00FF3943">
      <w:pPr>
        <w:bidi w:val="0"/>
        <w:spacing w:after="240" w:line="276" w:lineRule="auto"/>
        <w:rPr>
          <w:rFonts w:eastAsia="Times New Roman" w:cstheme="minorHAnsi"/>
          <w:sz w:val="24"/>
          <w:szCs w:val="24"/>
        </w:rPr>
      </w:pPr>
      <w:r w:rsidRPr="001B0771">
        <w:rPr>
          <w:rFonts w:eastAsia="Times New Roman" w:cstheme="minorHAnsi"/>
          <w:sz w:val="24"/>
          <w:szCs w:val="24"/>
        </w:rPr>
        <w:t>Housing is an important factor in students’ academic choices. For the initial academic year, the program will lay the groundwork for three residential options:</w:t>
      </w:r>
    </w:p>
    <w:p w14:paraId="50A308E6" w14:textId="77777777" w:rsidR="00FF3943" w:rsidRPr="001B0771" w:rsidRDefault="00FF3943" w:rsidP="00214699">
      <w:pPr>
        <w:numPr>
          <w:ilvl w:val="0"/>
          <w:numId w:val="4"/>
        </w:numPr>
        <w:bidi w:val="0"/>
        <w:spacing w:after="200" w:line="276" w:lineRule="auto"/>
        <w:ind w:left="714" w:hanging="357"/>
        <w:rPr>
          <w:rFonts w:eastAsia="Times New Roman" w:cstheme="minorHAnsi"/>
          <w:sz w:val="24"/>
          <w:szCs w:val="24"/>
        </w:rPr>
      </w:pPr>
      <w:r w:rsidRPr="001B0771">
        <w:rPr>
          <w:rFonts w:eastAsia="Times New Roman" w:cstheme="minorHAnsi"/>
          <w:b/>
          <w:bCs/>
          <w:sz w:val="24"/>
          <w:szCs w:val="24"/>
        </w:rPr>
        <w:t xml:space="preserve">Neve </w:t>
      </w:r>
      <w:proofErr w:type="spellStart"/>
      <w:r w:rsidRPr="001B0771">
        <w:rPr>
          <w:rFonts w:eastAsia="Times New Roman" w:cstheme="minorHAnsi"/>
          <w:b/>
          <w:bCs/>
          <w:sz w:val="24"/>
          <w:szCs w:val="24"/>
        </w:rPr>
        <w:t>Sha’anan</w:t>
      </w:r>
      <w:proofErr w:type="spellEnd"/>
      <w:r w:rsidRPr="001B0771">
        <w:rPr>
          <w:rFonts w:eastAsia="Times New Roman" w:cstheme="minorHAnsi"/>
          <w:b/>
          <w:bCs/>
          <w:sz w:val="24"/>
          <w:szCs w:val="24"/>
        </w:rPr>
        <w:t>:</w:t>
      </w:r>
      <w:r w:rsidRPr="001B0771">
        <w:rPr>
          <w:rFonts w:eastAsia="Times New Roman" w:cstheme="minorHAnsi"/>
          <w:sz w:val="24"/>
          <w:szCs w:val="24"/>
        </w:rPr>
        <w:t xml:space="preserve"> A mixed religious</w:t>
      </w:r>
      <w:r w:rsidRPr="001B0771">
        <w:rPr>
          <w:rFonts w:eastAsia="Times New Roman" w:cstheme="minorHAnsi"/>
          <w:sz w:val="24"/>
          <w:szCs w:val="24"/>
        </w:rPr>
        <w:noBreakHyphen/>
        <w:t>secular neighborhood with an active Religious</w:t>
      </w:r>
      <w:r w:rsidRPr="001B0771">
        <w:rPr>
          <w:rFonts w:eastAsia="Times New Roman" w:cstheme="minorHAnsi"/>
          <w:sz w:val="24"/>
          <w:szCs w:val="24"/>
        </w:rPr>
        <w:noBreakHyphen/>
        <w:t xml:space="preserve">Zionist community, synagogues, educational institutions, a </w:t>
      </w:r>
      <w:proofErr w:type="spellStart"/>
      <w:r w:rsidRPr="001B0771">
        <w:rPr>
          <w:rFonts w:eastAsia="Times New Roman" w:cstheme="minorHAnsi"/>
          <w:sz w:val="24"/>
          <w:szCs w:val="24"/>
        </w:rPr>
        <w:t>Bnei</w:t>
      </w:r>
      <w:proofErr w:type="spellEnd"/>
      <w:r w:rsidRPr="001B0771">
        <w:rPr>
          <w:rFonts w:eastAsia="Times New Roman" w:cstheme="minorHAnsi"/>
          <w:sz w:val="24"/>
          <w:szCs w:val="24"/>
        </w:rPr>
        <w:t xml:space="preserve"> </w:t>
      </w:r>
      <w:proofErr w:type="spellStart"/>
      <w:r w:rsidRPr="001B0771">
        <w:rPr>
          <w:rFonts w:eastAsia="Times New Roman" w:cstheme="minorHAnsi"/>
          <w:sz w:val="24"/>
          <w:szCs w:val="24"/>
        </w:rPr>
        <w:t>Akiva</w:t>
      </w:r>
      <w:proofErr w:type="spellEnd"/>
      <w:r w:rsidRPr="001B0771">
        <w:rPr>
          <w:rFonts w:eastAsia="Times New Roman" w:cstheme="minorHAnsi"/>
          <w:sz w:val="24"/>
          <w:szCs w:val="24"/>
        </w:rPr>
        <w:t xml:space="preserve"> branch, and a vibrant communal life.</w:t>
      </w:r>
    </w:p>
    <w:p w14:paraId="199949E1" w14:textId="77777777" w:rsidR="00FF3943" w:rsidRPr="001B0771" w:rsidRDefault="00FF3943" w:rsidP="00214699">
      <w:pPr>
        <w:numPr>
          <w:ilvl w:val="0"/>
          <w:numId w:val="4"/>
        </w:numPr>
        <w:bidi w:val="0"/>
        <w:spacing w:after="200" w:line="276" w:lineRule="auto"/>
        <w:ind w:left="714" w:hanging="357"/>
        <w:rPr>
          <w:rFonts w:eastAsia="Times New Roman" w:cstheme="minorHAnsi"/>
          <w:sz w:val="24"/>
          <w:szCs w:val="24"/>
        </w:rPr>
      </w:pPr>
      <w:proofErr w:type="spellStart"/>
      <w:r w:rsidRPr="001B0771">
        <w:rPr>
          <w:rFonts w:eastAsia="Times New Roman" w:cstheme="minorHAnsi"/>
          <w:b/>
          <w:bCs/>
          <w:sz w:val="24"/>
          <w:szCs w:val="24"/>
        </w:rPr>
        <w:t>Ahuza</w:t>
      </w:r>
      <w:proofErr w:type="spellEnd"/>
      <w:r w:rsidRPr="001B0771">
        <w:rPr>
          <w:rFonts w:eastAsia="Times New Roman" w:cstheme="minorHAnsi"/>
          <w:b/>
          <w:bCs/>
          <w:sz w:val="24"/>
          <w:szCs w:val="24"/>
        </w:rPr>
        <w:t>:</w:t>
      </w:r>
      <w:r w:rsidRPr="001B0771">
        <w:rPr>
          <w:rFonts w:eastAsia="Times New Roman" w:cstheme="minorHAnsi"/>
          <w:sz w:val="24"/>
          <w:szCs w:val="24"/>
        </w:rPr>
        <w:t xml:space="preserve"> A neighborhood located closer to the University that historically served as a center of Religious</w:t>
      </w:r>
      <w:r w:rsidRPr="001B0771">
        <w:rPr>
          <w:rFonts w:eastAsia="Times New Roman" w:cstheme="minorHAnsi"/>
          <w:sz w:val="24"/>
          <w:szCs w:val="24"/>
        </w:rPr>
        <w:noBreakHyphen/>
        <w:t>Zionist life in Haifa. Choosing this neighborhood would allow students to help strengthen an existing but aging community while benefiting from a range of synagogue options.</w:t>
      </w:r>
    </w:p>
    <w:p w14:paraId="28B40CEA" w14:textId="77777777" w:rsidR="00FF3943" w:rsidRPr="001B0771" w:rsidRDefault="00FF3943" w:rsidP="00FF3943">
      <w:pPr>
        <w:numPr>
          <w:ilvl w:val="0"/>
          <w:numId w:val="4"/>
        </w:numPr>
        <w:bidi w:val="0"/>
        <w:spacing w:after="240" w:line="276" w:lineRule="auto"/>
        <w:rPr>
          <w:rFonts w:eastAsia="Times New Roman" w:cstheme="minorHAnsi"/>
          <w:sz w:val="24"/>
          <w:szCs w:val="24"/>
        </w:rPr>
      </w:pPr>
      <w:r w:rsidRPr="001B0771">
        <w:rPr>
          <w:rFonts w:eastAsia="Times New Roman" w:cstheme="minorHAnsi"/>
          <w:b/>
          <w:bCs/>
          <w:sz w:val="24"/>
          <w:szCs w:val="24"/>
        </w:rPr>
        <w:t>University Dormitories:</w:t>
      </w:r>
      <w:r w:rsidRPr="001B0771">
        <w:rPr>
          <w:rFonts w:eastAsia="Times New Roman" w:cstheme="minorHAnsi"/>
          <w:sz w:val="24"/>
          <w:szCs w:val="24"/>
        </w:rPr>
        <w:t xml:space="preserve"> For students who prefer to live on campus, the program will work with the University to ensure that dormitory life meets the religious and communal needs of Religious</w:t>
      </w:r>
      <w:r w:rsidRPr="001B0771">
        <w:rPr>
          <w:rFonts w:eastAsia="Times New Roman" w:cstheme="minorHAnsi"/>
          <w:sz w:val="24"/>
          <w:szCs w:val="24"/>
        </w:rPr>
        <w:noBreakHyphen/>
        <w:t>Zionist students.</w:t>
      </w:r>
    </w:p>
    <w:p w14:paraId="4549181F" w14:textId="6DA601E9" w:rsidR="0042497A" w:rsidRPr="001B0771" w:rsidRDefault="00455F03" w:rsidP="00D851A8">
      <w:pPr>
        <w:bidi w:val="0"/>
        <w:spacing w:after="240" w:line="276" w:lineRule="auto"/>
        <w:rPr>
          <w:rFonts w:eastAsia="Times New Roman" w:cstheme="minorHAnsi"/>
          <w:sz w:val="24"/>
          <w:szCs w:val="24"/>
        </w:rPr>
      </w:pPr>
      <w:r w:rsidRPr="001B0771">
        <w:rPr>
          <w:rFonts w:eastAsia="Times New Roman" w:cstheme="minorHAnsi"/>
          <w:sz w:val="24"/>
          <w:szCs w:val="24"/>
        </w:rPr>
        <w:t xml:space="preserve">In the initial phase, the program will offer </w:t>
      </w:r>
      <w:r w:rsidRPr="001B0771">
        <w:rPr>
          <w:rFonts w:eastAsia="Times New Roman" w:cstheme="minorHAnsi"/>
          <w:b/>
          <w:bCs/>
          <w:sz w:val="24"/>
          <w:szCs w:val="24"/>
        </w:rPr>
        <w:t>partial housing rental stipends</w:t>
      </w:r>
      <w:r w:rsidRPr="001B0771">
        <w:rPr>
          <w:rFonts w:eastAsia="Times New Roman" w:cstheme="minorHAnsi"/>
          <w:sz w:val="24"/>
          <w:szCs w:val="24"/>
        </w:rPr>
        <w:t xml:space="preserve"> to approximately </w:t>
      </w:r>
      <w:r w:rsidRPr="001B0771">
        <w:rPr>
          <w:rFonts w:eastAsia="Times New Roman" w:cstheme="minorHAnsi"/>
          <w:b/>
          <w:bCs/>
          <w:sz w:val="24"/>
          <w:szCs w:val="24"/>
        </w:rPr>
        <w:t>30 students</w:t>
      </w:r>
      <w:r w:rsidRPr="001B0771">
        <w:rPr>
          <w:rFonts w:eastAsia="Times New Roman" w:cstheme="minorHAnsi"/>
          <w:sz w:val="24"/>
          <w:szCs w:val="24"/>
        </w:rPr>
        <w:t xml:space="preserve">, at </w:t>
      </w:r>
      <w:r w:rsidRPr="001B0771">
        <w:rPr>
          <w:rFonts w:eastAsia="Times New Roman" w:cstheme="minorHAnsi"/>
          <w:b/>
          <w:bCs/>
          <w:sz w:val="24"/>
          <w:szCs w:val="24"/>
        </w:rPr>
        <w:t>NIS 1,000 per student per month</w:t>
      </w:r>
      <w:r w:rsidRPr="001B0771">
        <w:rPr>
          <w:rFonts w:eastAsia="Times New Roman" w:cstheme="minorHAnsi"/>
          <w:sz w:val="24"/>
          <w:szCs w:val="24"/>
        </w:rPr>
        <w:t xml:space="preserve">, for up to </w:t>
      </w:r>
      <w:r w:rsidRPr="001B0771">
        <w:rPr>
          <w:rFonts w:eastAsia="Times New Roman" w:cstheme="minorHAnsi"/>
          <w:b/>
          <w:bCs/>
          <w:sz w:val="24"/>
          <w:szCs w:val="24"/>
        </w:rPr>
        <w:t>12 months</w:t>
      </w:r>
      <w:r w:rsidRPr="001B0771">
        <w:rPr>
          <w:rFonts w:eastAsia="Times New Roman" w:cstheme="minorHAnsi"/>
          <w:sz w:val="24"/>
          <w:szCs w:val="24"/>
        </w:rPr>
        <w:t>.</w:t>
      </w:r>
      <w:r w:rsidR="00D851A8" w:rsidRPr="001B0771">
        <w:rPr>
          <w:rFonts w:eastAsia="Times New Roman" w:cstheme="minorHAnsi"/>
          <w:sz w:val="24"/>
          <w:szCs w:val="24"/>
        </w:rPr>
        <w:t xml:space="preserve"> </w:t>
      </w:r>
      <w:r w:rsidRPr="001B0771">
        <w:rPr>
          <w:rFonts w:eastAsia="Times New Roman" w:cstheme="minorHAnsi"/>
          <w:sz w:val="24"/>
          <w:szCs w:val="24"/>
        </w:rPr>
        <w:t>These stipends are intended to encourage residential clustering in selected neighborhoods and to support the formation of cohesive student communities, rather than to fully subsidize housing for the entire cohort.</w:t>
      </w:r>
    </w:p>
    <w:p w14:paraId="3012F5F6" w14:textId="239432AB" w:rsidR="00EC58FE" w:rsidRPr="001B0771" w:rsidRDefault="004437EF" w:rsidP="00EC58FE">
      <w:pPr>
        <w:bidi w:val="0"/>
        <w:spacing w:after="200" w:line="276" w:lineRule="auto"/>
        <w:rPr>
          <w:rFonts w:cstheme="minorHAnsi"/>
          <w:b/>
          <w:bCs/>
          <w:i/>
          <w:iCs/>
          <w:sz w:val="24"/>
          <w:szCs w:val="24"/>
        </w:rPr>
      </w:pPr>
      <w:r w:rsidRPr="001B0771">
        <w:rPr>
          <w:rFonts w:cstheme="minorHAnsi"/>
          <w:b/>
          <w:bCs/>
          <w:i/>
          <w:iCs/>
          <w:sz w:val="24"/>
          <w:szCs w:val="24"/>
        </w:rPr>
        <w:t>D</w:t>
      </w:r>
      <w:r w:rsidR="009D3293" w:rsidRPr="001B0771">
        <w:rPr>
          <w:rFonts w:cstheme="minorHAnsi"/>
          <w:b/>
          <w:bCs/>
          <w:i/>
          <w:iCs/>
          <w:sz w:val="24"/>
          <w:szCs w:val="24"/>
        </w:rPr>
        <w:t xml:space="preserve">. </w:t>
      </w:r>
      <w:r w:rsidR="00EC58FE" w:rsidRPr="001B0771">
        <w:rPr>
          <w:rFonts w:cstheme="minorHAnsi"/>
          <w:b/>
          <w:bCs/>
          <w:i/>
          <w:iCs/>
          <w:sz w:val="24"/>
          <w:szCs w:val="24"/>
        </w:rPr>
        <w:t>Jewish Learning and Campus Life</w:t>
      </w:r>
    </w:p>
    <w:p w14:paraId="279FC7C2" w14:textId="74C3C22D" w:rsidR="00007114" w:rsidRPr="001B0771" w:rsidRDefault="00007114" w:rsidP="00007114">
      <w:pPr>
        <w:bidi w:val="0"/>
        <w:spacing w:after="200" w:line="276" w:lineRule="auto"/>
        <w:rPr>
          <w:rFonts w:cstheme="minorHAnsi"/>
          <w:sz w:val="24"/>
          <w:szCs w:val="24"/>
        </w:rPr>
      </w:pPr>
      <w:r w:rsidRPr="001B0771">
        <w:rPr>
          <w:rFonts w:cstheme="minorHAnsi"/>
          <w:sz w:val="24"/>
          <w:szCs w:val="24"/>
        </w:rPr>
        <w:t xml:space="preserve">The Beit Midrash </w:t>
      </w:r>
      <w:r w:rsidR="009B01D6" w:rsidRPr="001B0771">
        <w:rPr>
          <w:rFonts w:cstheme="minorHAnsi"/>
          <w:sz w:val="24"/>
          <w:szCs w:val="24"/>
        </w:rPr>
        <w:t>will serve as the central hub of Jewish learning and campus life</w:t>
      </w:r>
      <w:r w:rsidRPr="001B0771">
        <w:rPr>
          <w:rFonts w:cstheme="minorHAnsi"/>
          <w:sz w:val="24"/>
          <w:szCs w:val="24"/>
        </w:rPr>
        <w:t xml:space="preserve">. It </w:t>
      </w:r>
      <w:r w:rsidR="004437EF" w:rsidRPr="001B0771">
        <w:rPr>
          <w:rFonts w:cstheme="minorHAnsi"/>
          <w:sz w:val="24"/>
          <w:szCs w:val="24"/>
        </w:rPr>
        <w:t xml:space="preserve">will </w:t>
      </w:r>
      <w:r w:rsidRPr="001B0771">
        <w:rPr>
          <w:rFonts w:cstheme="minorHAnsi"/>
          <w:sz w:val="24"/>
          <w:szCs w:val="24"/>
        </w:rPr>
        <w:t xml:space="preserve">operate throughout the academic year and offer </w:t>
      </w:r>
      <w:r w:rsidR="009769EE">
        <w:rPr>
          <w:rFonts w:cstheme="minorHAnsi"/>
          <w:sz w:val="24"/>
          <w:szCs w:val="24"/>
        </w:rPr>
        <w:t>a variety of</w:t>
      </w:r>
      <w:r w:rsidRPr="001B0771">
        <w:rPr>
          <w:rFonts w:cstheme="minorHAnsi"/>
          <w:sz w:val="24"/>
          <w:szCs w:val="24"/>
        </w:rPr>
        <w:t xml:space="preserve"> </w:t>
      </w:r>
      <w:r w:rsidR="00A550FA" w:rsidRPr="001B0771">
        <w:rPr>
          <w:rFonts w:cstheme="minorHAnsi"/>
          <w:sz w:val="24"/>
          <w:szCs w:val="24"/>
        </w:rPr>
        <w:t>study</w:t>
      </w:r>
      <w:r w:rsidRPr="001B0771">
        <w:rPr>
          <w:rFonts w:cstheme="minorHAnsi"/>
          <w:sz w:val="24"/>
          <w:szCs w:val="24"/>
        </w:rPr>
        <w:t xml:space="preserve"> </w:t>
      </w:r>
      <w:r w:rsidR="007D444C">
        <w:rPr>
          <w:rFonts w:cstheme="minorHAnsi"/>
          <w:sz w:val="24"/>
          <w:szCs w:val="24"/>
        </w:rPr>
        <w:t xml:space="preserve">topics and </w:t>
      </w:r>
      <w:r w:rsidR="009769EE">
        <w:rPr>
          <w:rFonts w:cstheme="minorHAnsi"/>
          <w:sz w:val="24"/>
          <w:szCs w:val="24"/>
        </w:rPr>
        <w:t xml:space="preserve">options </w:t>
      </w:r>
      <w:r w:rsidRPr="001B0771">
        <w:rPr>
          <w:rFonts w:cstheme="minorHAnsi"/>
          <w:sz w:val="24"/>
          <w:szCs w:val="24"/>
        </w:rPr>
        <w:t xml:space="preserve">led by Rabbi </w:t>
      </w:r>
      <w:proofErr w:type="spellStart"/>
      <w:r w:rsidRPr="001B0771">
        <w:rPr>
          <w:rFonts w:cstheme="minorHAnsi"/>
          <w:sz w:val="24"/>
          <w:szCs w:val="24"/>
        </w:rPr>
        <w:t>Stamler</w:t>
      </w:r>
      <w:proofErr w:type="spellEnd"/>
      <w:r w:rsidR="00A550FA" w:rsidRPr="001B0771">
        <w:rPr>
          <w:rFonts w:cstheme="minorHAnsi"/>
          <w:sz w:val="24"/>
          <w:szCs w:val="24"/>
        </w:rPr>
        <w:t xml:space="preserve"> and</w:t>
      </w:r>
      <w:r w:rsidRPr="001B0771">
        <w:rPr>
          <w:rFonts w:cstheme="minorHAnsi"/>
          <w:sz w:val="24"/>
          <w:szCs w:val="24"/>
        </w:rPr>
        <w:t xml:space="preserve"> invited guest lecturers. Learning sessions will take place </w:t>
      </w:r>
      <w:r w:rsidR="007D444C">
        <w:rPr>
          <w:rFonts w:cstheme="minorHAnsi"/>
          <w:sz w:val="24"/>
          <w:szCs w:val="24"/>
        </w:rPr>
        <w:t>regularly</w:t>
      </w:r>
      <w:r w:rsidRPr="001B0771">
        <w:rPr>
          <w:rFonts w:cstheme="minorHAnsi"/>
          <w:sz w:val="24"/>
          <w:szCs w:val="24"/>
        </w:rPr>
        <w:t xml:space="preserve"> and become a natural part of students’ weekly routines.</w:t>
      </w:r>
    </w:p>
    <w:p w14:paraId="37BF3644" w14:textId="77777777" w:rsidR="00007114" w:rsidRPr="001B0771" w:rsidRDefault="00007114" w:rsidP="00007114">
      <w:pPr>
        <w:bidi w:val="0"/>
        <w:spacing w:after="200" w:line="276" w:lineRule="auto"/>
        <w:rPr>
          <w:rFonts w:cstheme="minorHAnsi"/>
          <w:sz w:val="24"/>
          <w:szCs w:val="24"/>
        </w:rPr>
      </w:pPr>
      <w:r w:rsidRPr="001B0771">
        <w:rPr>
          <w:rFonts w:cstheme="minorHAnsi"/>
          <w:sz w:val="24"/>
          <w:szCs w:val="24"/>
        </w:rPr>
        <w:t xml:space="preserve">Beyond study itself, the Beit Midrash will also serve as a focal point for shared Jewish experience. Two </w:t>
      </w:r>
      <w:proofErr w:type="spellStart"/>
      <w:r w:rsidRPr="001B0771">
        <w:rPr>
          <w:rFonts w:cstheme="minorHAnsi"/>
          <w:sz w:val="24"/>
          <w:szCs w:val="24"/>
        </w:rPr>
        <w:t>Shabbatonim</w:t>
      </w:r>
      <w:proofErr w:type="spellEnd"/>
      <w:r w:rsidRPr="001B0771">
        <w:rPr>
          <w:rFonts w:cstheme="minorHAnsi"/>
          <w:sz w:val="24"/>
          <w:szCs w:val="24"/>
        </w:rPr>
        <w:t xml:space="preserve"> will take place during the year, giving students extended time together for learning, conversation, and community</w:t>
      </w:r>
      <w:r w:rsidRPr="001B0771">
        <w:rPr>
          <w:rFonts w:cstheme="minorHAnsi"/>
          <w:sz w:val="24"/>
          <w:szCs w:val="24"/>
        </w:rPr>
        <w:noBreakHyphen/>
        <w:t>building beyond the classroom.</w:t>
      </w:r>
    </w:p>
    <w:p w14:paraId="3D91B1E9" w14:textId="491DC0BA" w:rsidR="00007114" w:rsidRPr="001B0771" w:rsidRDefault="001B0771" w:rsidP="00835F7E">
      <w:pPr>
        <w:bidi w:val="0"/>
        <w:spacing w:after="200" w:line="276" w:lineRule="auto"/>
        <w:rPr>
          <w:rFonts w:cstheme="minorHAnsi"/>
          <w:spacing w:val="-2"/>
          <w:sz w:val="24"/>
          <w:szCs w:val="24"/>
        </w:rPr>
      </w:pPr>
      <w:r w:rsidRPr="001B0771">
        <w:rPr>
          <w:rFonts w:cstheme="minorHAnsi"/>
          <w:spacing w:val="-2"/>
          <w:sz w:val="24"/>
          <w:szCs w:val="24"/>
        </w:rPr>
        <w:t xml:space="preserve">The program will also host four Jewish cultural events over the course of the year: an opening of the year gathering featuring a musical guest, a Hanukkah celebration, a Purim celebration, and a closing end of year event, also with a musical guest. These </w:t>
      </w:r>
      <w:r w:rsidRPr="001B0771">
        <w:rPr>
          <w:rFonts w:cstheme="minorHAnsi"/>
          <w:spacing w:val="-2"/>
          <w:sz w:val="24"/>
          <w:szCs w:val="24"/>
        </w:rPr>
        <w:lastRenderedPageBreak/>
        <w:t xml:space="preserve">events </w:t>
      </w:r>
      <w:proofErr w:type="gramStart"/>
      <w:r w:rsidRPr="001B0771">
        <w:rPr>
          <w:rFonts w:cstheme="minorHAnsi"/>
          <w:spacing w:val="-2"/>
          <w:sz w:val="24"/>
          <w:szCs w:val="24"/>
        </w:rPr>
        <w:t>are intended</w:t>
      </w:r>
      <w:proofErr w:type="gramEnd"/>
      <w:r w:rsidRPr="001B0771">
        <w:rPr>
          <w:rFonts w:cstheme="minorHAnsi"/>
          <w:spacing w:val="-2"/>
          <w:sz w:val="24"/>
          <w:szCs w:val="24"/>
        </w:rPr>
        <w:t xml:space="preserve"> to provide celebratory, informal education experiences that strengthen the sense of community among program participants</w:t>
      </w:r>
      <w:r w:rsidR="00007114" w:rsidRPr="001B0771">
        <w:rPr>
          <w:rFonts w:cstheme="minorHAnsi"/>
          <w:spacing w:val="-2"/>
          <w:sz w:val="24"/>
          <w:szCs w:val="24"/>
        </w:rPr>
        <w:t>.</w:t>
      </w:r>
    </w:p>
    <w:p w14:paraId="494F63F5" w14:textId="5DA650FE" w:rsidR="00E95986" w:rsidRPr="001B0771" w:rsidRDefault="00E95986" w:rsidP="004437EF">
      <w:pPr>
        <w:bidi w:val="0"/>
        <w:spacing w:after="200" w:line="276" w:lineRule="auto"/>
        <w:rPr>
          <w:rFonts w:cstheme="minorHAnsi"/>
          <w:b/>
          <w:bCs/>
          <w:sz w:val="24"/>
          <w:szCs w:val="24"/>
          <w:u w:val="single"/>
        </w:rPr>
      </w:pPr>
      <w:r w:rsidRPr="001B0771">
        <w:rPr>
          <w:rFonts w:cstheme="minorHAnsi"/>
          <w:b/>
          <w:bCs/>
          <w:sz w:val="24"/>
          <w:szCs w:val="24"/>
          <w:u w:val="single"/>
        </w:rPr>
        <w:t>Leadership</w:t>
      </w:r>
    </w:p>
    <w:p w14:paraId="2DDAC99C" w14:textId="77777777" w:rsidR="00D9420A" w:rsidRPr="001B0771" w:rsidRDefault="00D9420A" w:rsidP="00D9420A">
      <w:pPr>
        <w:pStyle w:val="NormalWeb"/>
        <w:spacing w:before="0" w:beforeAutospacing="0" w:after="200" w:afterAutospacing="0" w:line="276" w:lineRule="auto"/>
        <w:rPr>
          <w:rFonts w:asciiTheme="minorHAnsi" w:hAnsiTheme="minorHAnsi"/>
        </w:rPr>
      </w:pPr>
      <w:r w:rsidRPr="001B0771">
        <w:rPr>
          <w:rFonts w:asciiTheme="minorHAnsi" w:hAnsiTheme="minorHAnsi"/>
          <w:b/>
          <w:bCs/>
        </w:rPr>
        <w:t xml:space="preserve">Rabbi Dr. Yossi </w:t>
      </w:r>
      <w:proofErr w:type="spellStart"/>
      <w:r w:rsidRPr="001B0771">
        <w:rPr>
          <w:rFonts w:asciiTheme="minorHAnsi" w:hAnsiTheme="minorHAnsi"/>
          <w:b/>
          <w:bCs/>
        </w:rPr>
        <w:t>Stamler</w:t>
      </w:r>
      <w:proofErr w:type="spellEnd"/>
      <w:r w:rsidRPr="001B0771">
        <w:rPr>
          <w:rFonts w:asciiTheme="minorHAnsi" w:hAnsiTheme="minorHAnsi"/>
        </w:rPr>
        <w:t xml:space="preserve"> serves as the Campus Rabbi at the University of Haifa. Holding both rabbinic ordination and a doctorate in Jewish philosophy, Rabbi </w:t>
      </w:r>
      <w:proofErr w:type="spellStart"/>
      <w:r w:rsidRPr="001B0771">
        <w:rPr>
          <w:rFonts w:asciiTheme="minorHAnsi" w:hAnsiTheme="minorHAnsi"/>
        </w:rPr>
        <w:t>Stamler</w:t>
      </w:r>
      <w:proofErr w:type="spellEnd"/>
      <w:r w:rsidRPr="001B0771">
        <w:rPr>
          <w:rFonts w:asciiTheme="minorHAnsi" w:hAnsiTheme="minorHAnsi"/>
        </w:rPr>
        <w:t xml:space="preserve"> also served for over twenty years as an Armored Corps officer in the IDF reserves. His background embodies the combination of leadership, intellectual rigor, and public service that this initiative seeks to cultivate.</w:t>
      </w:r>
    </w:p>
    <w:p w14:paraId="46A54BAA" w14:textId="76DF295E" w:rsidR="00E95986" w:rsidRPr="001B0771" w:rsidRDefault="00D9420A" w:rsidP="00BB65BD">
      <w:pPr>
        <w:pStyle w:val="NormalWeb"/>
        <w:spacing w:before="0" w:beforeAutospacing="0" w:after="200" w:afterAutospacing="0" w:line="276" w:lineRule="auto"/>
        <w:rPr>
          <w:rFonts w:asciiTheme="minorHAnsi" w:hAnsiTheme="minorHAnsi"/>
          <w:b/>
          <w:bCs/>
        </w:rPr>
      </w:pPr>
      <w:r w:rsidRPr="001B0771">
        <w:rPr>
          <w:rFonts w:asciiTheme="minorHAnsi" w:hAnsiTheme="minorHAnsi"/>
        </w:rPr>
        <w:t xml:space="preserve">Rabbi </w:t>
      </w:r>
      <w:proofErr w:type="spellStart"/>
      <w:r w:rsidRPr="001B0771">
        <w:rPr>
          <w:rFonts w:asciiTheme="minorHAnsi" w:hAnsiTheme="minorHAnsi"/>
        </w:rPr>
        <w:t>Stamler</w:t>
      </w:r>
      <w:proofErr w:type="spellEnd"/>
      <w:r w:rsidRPr="001B0771">
        <w:rPr>
          <w:rFonts w:asciiTheme="minorHAnsi" w:hAnsiTheme="minorHAnsi"/>
        </w:rPr>
        <w:t xml:space="preserve"> founded </w:t>
      </w:r>
      <w:proofErr w:type="spellStart"/>
      <w:r w:rsidRPr="001B0771">
        <w:rPr>
          <w:rFonts w:asciiTheme="minorHAnsi" w:hAnsiTheme="minorHAnsi"/>
          <w:b/>
          <w:bCs/>
        </w:rPr>
        <w:t>Perspectiva</w:t>
      </w:r>
      <w:proofErr w:type="spellEnd"/>
      <w:r w:rsidRPr="001B0771">
        <w:rPr>
          <w:rFonts w:asciiTheme="minorHAnsi" w:hAnsiTheme="minorHAnsi"/>
        </w:rPr>
        <w:t xml:space="preserve">, a campus-based Jewish learning program designed to engage and impact the student body. This initiative evolved into a broader program, </w:t>
      </w:r>
      <w:proofErr w:type="spellStart"/>
      <w:r w:rsidRPr="001B0771">
        <w:rPr>
          <w:rFonts w:asciiTheme="minorHAnsi" w:hAnsiTheme="minorHAnsi"/>
          <w:b/>
          <w:bCs/>
        </w:rPr>
        <w:t>Ahavat</w:t>
      </w:r>
      <w:proofErr w:type="spellEnd"/>
      <w:r w:rsidRPr="001B0771">
        <w:rPr>
          <w:rFonts w:asciiTheme="minorHAnsi" w:hAnsiTheme="minorHAnsi"/>
          <w:b/>
          <w:bCs/>
        </w:rPr>
        <w:t xml:space="preserve"> Olam</w:t>
      </w:r>
      <w:r w:rsidRPr="001B0771">
        <w:rPr>
          <w:rFonts w:asciiTheme="minorHAnsi" w:hAnsiTheme="minorHAnsi"/>
        </w:rPr>
        <w:t xml:space="preserve">, which proved that serious Jewish intellectual life can flourish within a diverse, pluralistic university setting. </w:t>
      </w:r>
      <w:r w:rsidRPr="001B0771">
        <w:rPr>
          <w:rFonts w:asciiTheme="minorHAnsi" w:hAnsiTheme="minorHAnsi"/>
          <w:b/>
          <w:bCs/>
        </w:rPr>
        <w:t>Rooted in the North builds directly upon this proven foundation.</w:t>
      </w:r>
    </w:p>
    <w:p w14:paraId="2AEE90DA" w14:textId="7D2C6271" w:rsidR="00BB65BD" w:rsidRPr="001B0771" w:rsidRDefault="00BB65BD" w:rsidP="00BC309D">
      <w:pPr>
        <w:bidi w:val="0"/>
        <w:spacing w:after="240" w:line="276" w:lineRule="auto"/>
        <w:rPr>
          <w:rFonts w:ascii="Calibri" w:hAnsi="Calibri" w:cs="Calibri"/>
          <w:sz w:val="24"/>
          <w:szCs w:val="24"/>
        </w:rPr>
      </w:pPr>
      <w:r w:rsidRPr="001B0771">
        <w:rPr>
          <w:rFonts w:ascii="Calibri" w:hAnsi="Calibri" w:cs="Calibri"/>
          <w:sz w:val="24"/>
          <w:szCs w:val="24"/>
        </w:rPr>
        <w:t>The program will operate under</w:t>
      </w:r>
      <w:r w:rsidR="00835F7E" w:rsidRPr="001B0771">
        <w:rPr>
          <w:rFonts w:ascii="Calibri" w:hAnsi="Calibri" w:cs="Calibri"/>
          <w:sz w:val="24"/>
          <w:szCs w:val="24"/>
        </w:rPr>
        <w:t xml:space="preserve"> the</w:t>
      </w:r>
      <w:r w:rsidRPr="001B0771">
        <w:rPr>
          <w:rFonts w:ascii="Calibri" w:hAnsi="Calibri" w:cs="Calibri"/>
          <w:sz w:val="24"/>
          <w:szCs w:val="24"/>
        </w:rPr>
        <w:t xml:space="preserve"> Office of the Dean of Students, in coordination with </w:t>
      </w:r>
      <w:r w:rsidR="005F41C8" w:rsidRPr="001B0771">
        <w:rPr>
          <w:rFonts w:ascii="Calibri" w:hAnsi="Calibri" w:cs="Calibri"/>
          <w:sz w:val="24"/>
          <w:szCs w:val="24"/>
        </w:rPr>
        <w:t xml:space="preserve">Rabbi </w:t>
      </w:r>
      <w:proofErr w:type="spellStart"/>
      <w:r w:rsidR="005F41C8" w:rsidRPr="001B0771">
        <w:rPr>
          <w:rFonts w:ascii="Calibri" w:hAnsi="Calibri" w:cs="Calibri"/>
          <w:sz w:val="24"/>
          <w:szCs w:val="24"/>
        </w:rPr>
        <w:t>Stamler</w:t>
      </w:r>
      <w:proofErr w:type="spellEnd"/>
      <w:r w:rsidRPr="001B0771">
        <w:rPr>
          <w:rFonts w:ascii="Calibri" w:hAnsi="Calibri" w:cs="Calibri"/>
          <w:sz w:val="24"/>
          <w:szCs w:val="24"/>
        </w:rPr>
        <w:t>. Day</w:t>
      </w:r>
      <w:r w:rsidRPr="001B0771">
        <w:rPr>
          <w:rFonts w:ascii="Cambria Math" w:hAnsi="Cambria Math" w:cs="Cambria Math"/>
          <w:sz w:val="24"/>
          <w:szCs w:val="24"/>
        </w:rPr>
        <w:t>‑</w:t>
      </w:r>
      <w:r w:rsidRPr="001B0771">
        <w:rPr>
          <w:rFonts w:ascii="Calibri" w:hAnsi="Calibri" w:cs="Calibri"/>
          <w:sz w:val="24"/>
          <w:szCs w:val="24"/>
        </w:rPr>
        <w:t>to</w:t>
      </w:r>
      <w:r w:rsidRPr="001B0771">
        <w:rPr>
          <w:rFonts w:ascii="Cambria Math" w:hAnsi="Cambria Math" w:cs="Cambria Math"/>
          <w:sz w:val="24"/>
          <w:szCs w:val="24"/>
        </w:rPr>
        <w:t>‑</w:t>
      </w:r>
      <w:r w:rsidRPr="001B0771">
        <w:rPr>
          <w:rFonts w:ascii="Calibri" w:hAnsi="Calibri" w:cs="Calibri"/>
          <w:sz w:val="24"/>
          <w:szCs w:val="24"/>
        </w:rPr>
        <w:t xml:space="preserve">day program implementation, including student engagement and coordination with communications partners, will be managed by </w:t>
      </w:r>
      <w:r w:rsidR="005F41C8" w:rsidRPr="001B0771">
        <w:rPr>
          <w:rFonts w:ascii="Calibri" w:hAnsi="Calibri" w:cs="Calibri"/>
          <w:sz w:val="24"/>
          <w:szCs w:val="24"/>
        </w:rPr>
        <w:t xml:space="preserve">Rabbi </w:t>
      </w:r>
      <w:proofErr w:type="spellStart"/>
      <w:r w:rsidR="005F41C8" w:rsidRPr="001B0771">
        <w:rPr>
          <w:rFonts w:ascii="Calibri" w:hAnsi="Calibri" w:cs="Calibri"/>
          <w:sz w:val="24"/>
          <w:szCs w:val="24"/>
        </w:rPr>
        <w:t>Stamler</w:t>
      </w:r>
      <w:proofErr w:type="spellEnd"/>
      <w:r w:rsidRPr="001B0771">
        <w:rPr>
          <w:rFonts w:ascii="Calibri" w:hAnsi="Calibri" w:cs="Calibri"/>
          <w:sz w:val="24"/>
          <w:szCs w:val="24"/>
        </w:rPr>
        <w:t>, with institutional oversight provided by the University.</w:t>
      </w:r>
    </w:p>
    <w:p w14:paraId="4E5492AC" w14:textId="44BE1C85" w:rsidR="00E95986" w:rsidRPr="001B0771" w:rsidRDefault="00557BE7" w:rsidP="00E95986">
      <w:pPr>
        <w:bidi w:val="0"/>
        <w:spacing w:after="200" w:line="264" w:lineRule="auto"/>
        <w:rPr>
          <w:rFonts w:cstheme="minorHAnsi"/>
          <w:sz w:val="24"/>
          <w:szCs w:val="24"/>
        </w:rPr>
      </w:pPr>
      <w:bookmarkStart w:id="0" w:name="_Hlk228371015"/>
      <w:r w:rsidRPr="001B0771">
        <w:rPr>
          <w:rFonts w:cstheme="minorHAnsi"/>
          <w:sz w:val="24"/>
          <w:szCs w:val="24"/>
        </w:rPr>
        <w:pict w14:anchorId="48B84899">
          <v:rect id="_x0000_i1029" style="width:0;height:1.5pt" o:hralign="center" o:hrstd="t" o:hr="t" fillcolor="#a0a0a0" stroked="f"/>
        </w:pict>
      </w:r>
    </w:p>
    <w:bookmarkEnd w:id="0"/>
    <w:p w14:paraId="36D15286" w14:textId="0F7C00FA" w:rsidR="00BB65BD" w:rsidRPr="001B0771" w:rsidRDefault="00BB65BD">
      <w:pPr>
        <w:bidi w:val="0"/>
        <w:rPr>
          <w:rFonts w:cstheme="minorHAnsi"/>
          <w:sz w:val="24"/>
          <w:szCs w:val="24"/>
        </w:rPr>
      </w:pPr>
      <w:r w:rsidRPr="001B0771">
        <w:rPr>
          <w:rFonts w:cstheme="minorHAnsi"/>
          <w:sz w:val="24"/>
          <w:szCs w:val="24"/>
        </w:rPr>
        <w:br w:type="page"/>
      </w:r>
    </w:p>
    <w:p w14:paraId="6A3D049D" w14:textId="77777777" w:rsidR="00231A60" w:rsidRPr="001B0771" w:rsidRDefault="00231A60" w:rsidP="00231A60">
      <w:pPr>
        <w:bidi w:val="0"/>
        <w:spacing w:after="200" w:line="264" w:lineRule="auto"/>
        <w:rPr>
          <w:rFonts w:cstheme="minorHAnsi"/>
          <w:sz w:val="24"/>
          <w:szCs w:val="24"/>
        </w:rPr>
      </w:pPr>
    </w:p>
    <w:p w14:paraId="15C50125" w14:textId="1CA960A8" w:rsidR="00231A60" w:rsidRPr="001B0771" w:rsidRDefault="0083525A" w:rsidP="00231A60">
      <w:pPr>
        <w:bidi w:val="0"/>
        <w:spacing w:after="200" w:line="264" w:lineRule="auto"/>
        <w:rPr>
          <w:rFonts w:cstheme="minorHAnsi"/>
          <w:sz w:val="24"/>
          <w:szCs w:val="24"/>
          <w:u w:val="single"/>
        </w:rPr>
      </w:pPr>
      <w:r w:rsidRPr="001B0771">
        <w:rPr>
          <w:rFonts w:cstheme="minorHAnsi"/>
          <w:b/>
          <w:bCs/>
          <w:sz w:val="24"/>
          <w:szCs w:val="24"/>
          <w:u w:val="single"/>
        </w:rPr>
        <w:t>Projected Budget</w:t>
      </w:r>
    </w:p>
    <w:p w14:paraId="14A137A5" w14:textId="6D631183" w:rsidR="007F7C2C" w:rsidRPr="001B0771" w:rsidRDefault="005A6F69" w:rsidP="0065632F">
      <w:pPr>
        <w:bidi w:val="0"/>
        <w:spacing w:after="200" w:line="276" w:lineRule="auto"/>
        <w:ind w:right="-193"/>
        <w:rPr>
          <w:rFonts w:ascii="Calibri" w:hAnsi="Calibri" w:cs="Calibri"/>
          <w:sz w:val="24"/>
          <w:szCs w:val="24"/>
        </w:rPr>
      </w:pPr>
      <w:r w:rsidRPr="001B0771">
        <w:rPr>
          <w:rFonts w:ascii="Calibri" w:hAnsi="Calibri" w:cs="Calibri"/>
          <w:sz w:val="24"/>
          <w:szCs w:val="24"/>
        </w:rPr>
        <w:t xml:space="preserve">Rooted in the North is conceived as a </w:t>
      </w:r>
      <w:r w:rsidRPr="001B0771">
        <w:rPr>
          <w:rFonts w:ascii="Calibri" w:hAnsi="Calibri" w:cs="Calibri"/>
          <w:b/>
          <w:bCs/>
          <w:sz w:val="24"/>
          <w:szCs w:val="24"/>
        </w:rPr>
        <w:t>multi</w:t>
      </w:r>
      <w:r w:rsidRPr="001B0771">
        <w:rPr>
          <w:rFonts w:ascii="Cambria Math" w:hAnsi="Cambria Math" w:cs="Cambria Math"/>
          <w:b/>
          <w:bCs/>
          <w:sz w:val="24"/>
          <w:szCs w:val="24"/>
        </w:rPr>
        <w:t>‑</w:t>
      </w:r>
      <w:r w:rsidRPr="001B0771">
        <w:rPr>
          <w:rFonts w:ascii="Calibri" w:hAnsi="Calibri" w:cs="Calibri"/>
          <w:b/>
          <w:bCs/>
          <w:sz w:val="24"/>
          <w:szCs w:val="24"/>
        </w:rPr>
        <w:t>year initiative</w:t>
      </w:r>
      <w:r w:rsidRPr="001B0771">
        <w:rPr>
          <w:rFonts w:ascii="Calibri" w:hAnsi="Calibri" w:cs="Calibri"/>
          <w:sz w:val="24"/>
          <w:szCs w:val="24"/>
        </w:rPr>
        <w:t xml:space="preserve">, recognizing that meaningful impact in student recruitment, community building, and regional retention requires sustained investment. While the budget presented reflects </w:t>
      </w:r>
      <w:r w:rsidRPr="001B0771">
        <w:rPr>
          <w:rFonts w:ascii="Calibri" w:hAnsi="Calibri" w:cs="Calibri"/>
          <w:b/>
          <w:bCs/>
          <w:sz w:val="24"/>
          <w:szCs w:val="24"/>
        </w:rPr>
        <w:t>annual program costs</w:t>
      </w:r>
      <w:r w:rsidRPr="001B0771">
        <w:rPr>
          <w:rFonts w:ascii="Calibri" w:hAnsi="Calibri" w:cs="Calibri"/>
          <w:sz w:val="24"/>
          <w:szCs w:val="24"/>
        </w:rPr>
        <w:t xml:space="preserve">, the University seeks funding partners </w:t>
      </w:r>
      <w:r w:rsidR="00954489" w:rsidRPr="001B0771">
        <w:rPr>
          <w:rFonts w:ascii="Calibri" w:hAnsi="Calibri" w:cs="Calibri"/>
          <w:sz w:val="24"/>
          <w:szCs w:val="24"/>
        </w:rPr>
        <w:t>willing to consider multiyear support.</w:t>
      </w:r>
    </w:p>
    <w:p w14:paraId="4A13D222" w14:textId="417BCFE8" w:rsidR="005A6F69" w:rsidRPr="001B0771" w:rsidRDefault="0083525A" w:rsidP="00003F88">
      <w:pPr>
        <w:bidi w:val="0"/>
        <w:spacing w:after="200" w:line="276" w:lineRule="auto"/>
        <w:jc w:val="center"/>
        <w:rPr>
          <w:rFonts w:ascii="Calibri" w:hAnsi="Calibri" w:cs="Calibri"/>
          <w:b/>
          <w:bCs/>
          <w:sz w:val="24"/>
          <w:szCs w:val="24"/>
        </w:rPr>
      </w:pPr>
      <w:r w:rsidRPr="001B0771">
        <w:rPr>
          <w:rFonts w:ascii="Calibri" w:hAnsi="Calibri" w:cs="Calibri"/>
          <w:b/>
          <w:bCs/>
          <w:sz w:val="24"/>
          <w:szCs w:val="24"/>
        </w:rPr>
        <w:t>Annual Budget</w:t>
      </w:r>
      <w:r w:rsidR="008A487A" w:rsidRPr="001B0771">
        <w:rPr>
          <w:rFonts w:ascii="Calibri" w:hAnsi="Calibri" w:cs="Calibri"/>
          <w:b/>
          <w:bCs/>
          <w:sz w:val="24"/>
          <w:szCs w:val="24"/>
        </w:rPr>
        <w:t xml:space="preserve"> in Shekels</w:t>
      </w:r>
    </w:p>
    <w:tbl>
      <w:tblPr>
        <w:tblStyle w:val="TableGrid"/>
        <w:tblW w:w="9923" w:type="dxa"/>
        <w:tblInd w:w="-714" w:type="dxa"/>
        <w:tblLook w:val="04A0" w:firstRow="1" w:lastRow="0" w:firstColumn="1" w:lastColumn="0" w:noHBand="0" w:noVBand="1"/>
      </w:tblPr>
      <w:tblGrid>
        <w:gridCol w:w="3544"/>
        <w:gridCol w:w="3402"/>
        <w:gridCol w:w="2977"/>
      </w:tblGrid>
      <w:tr w:rsidR="001B0771" w:rsidRPr="001B0771" w14:paraId="74A351B0" w14:textId="77777777" w:rsidTr="00BE2080">
        <w:trPr>
          <w:trHeight w:val="567"/>
        </w:trPr>
        <w:tc>
          <w:tcPr>
            <w:tcW w:w="3544" w:type="dxa"/>
            <w:shd w:val="clear" w:color="auto" w:fill="D9D9D9" w:themeFill="background1" w:themeFillShade="D9"/>
            <w:vAlign w:val="center"/>
          </w:tcPr>
          <w:p w14:paraId="0862A582" w14:textId="58A93DDE" w:rsidR="00BE2080" w:rsidRPr="001B0771" w:rsidRDefault="00BE2080" w:rsidP="00BE2080">
            <w:pPr>
              <w:bidi w:val="0"/>
              <w:rPr>
                <w:rFonts w:cstheme="minorHAnsi"/>
                <w:b/>
                <w:bCs/>
                <w:sz w:val="24"/>
                <w:szCs w:val="24"/>
              </w:rPr>
            </w:pPr>
            <w:r w:rsidRPr="001B0771">
              <w:rPr>
                <w:rFonts w:cstheme="minorHAnsi"/>
                <w:b/>
                <w:bCs/>
                <w:sz w:val="24"/>
                <w:szCs w:val="24"/>
              </w:rPr>
              <w:t>Item</w:t>
            </w:r>
          </w:p>
        </w:tc>
        <w:tc>
          <w:tcPr>
            <w:tcW w:w="3402" w:type="dxa"/>
            <w:shd w:val="clear" w:color="auto" w:fill="D9D9D9" w:themeFill="background1" w:themeFillShade="D9"/>
            <w:vAlign w:val="center"/>
          </w:tcPr>
          <w:p w14:paraId="4B742638" w14:textId="52C1FEC1" w:rsidR="00BE2080" w:rsidRPr="001B0771" w:rsidRDefault="00BE2080" w:rsidP="00BE2080">
            <w:pPr>
              <w:bidi w:val="0"/>
              <w:rPr>
                <w:rFonts w:cstheme="minorHAnsi"/>
                <w:b/>
                <w:bCs/>
                <w:sz w:val="24"/>
                <w:szCs w:val="24"/>
              </w:rPr>
            </w:pPr>
            <w:r w:rsidRPr="001B0771">
              <w:rPr>
                <w:rFonts w:cstheme="minorHAnsi"/>
                <w:b/>
                <w:bCs/>
                <w:sz w:val="24"/>
                <w:szCs w:val="24"/>
              </w:rPr>
              <w:t>Details</w:t>
            </w:r>
          </w:p>
        </w:tc>
        <w:tc>
          <w:tcPr>
            <w:tcW w:w="2977" w:type="dxa"/>
            <w:shd w:val="clear" w:color="auto" w:fill="D9D9D9" w:themeFill="background1" w:themeFillShade="D9"/>
            <w:vAlign w:val="center"/>
          </w:tcPr>
          <w:p w14:paraId="41EB22D0" w14:textId="6843BB87" w:rsidR="00BE2080" w:rsidRPr="001B0771" w:rsidRDefault="00BE2080" w:rsidP="00BE2080">
            <w:pPr>
              <w:bidi w:val="0"/>
              <w:jc w:val="center"/>
              <w:rPr>
                <w:rFonts w:cstheme="minorHAnsi"/>
                <w:b/>
                <w:bCs/>
                <w:sz w:val="24"/>
                <w:szCs w:val="24"/>
              </w:rPr>
            </w:pPr>
            <w:r w:rsidRPr="001B0771">
              <w:rPr>
                <w:rFonts w:cstheme="minorHAnsi"/>
                <w:b/>
                <w:bCs/>
                <w:sz w:val="24"/>
                <w:szCs w:val="24"/>
              </w:rPr>
              <w:t>Expenses (NIS)</w:t>
            </w:r>
          </w:p>
        </w:tc>
      </w:tr>
      <w:tr w:rsidR="001B0771" w:rsidRPr="001B0771" w14:paraId="43B4EE28" w14:textId="77777777" w:rsidTr="001B0771">
        <w:trPr>
          <w:trHeight w:val="624"/>
        </w:trPr>
        <w:tc>
          <w:tcPr>
            <w:tcW w:w="3544" w:type="dxa"/>
            <w:vAlign w:val="center"/>
          </w:tcPr>
          <w:p w14:paraId="7BA0167F" w14:textId="6570EC94" w:rsidR="00954489" w:rsidRPr="001B0771" w:rsidRDefault="00954489" w:rsidP="00954489">
            <w:pPr>
              <w:bidi w:val="0"/>
              <w:rPr>
                <w:rFonts w:cstheme="minorHAnsi"/>
                <w:sz w:val="24"/>
                <w:szCs w:val="24"/>
              </w:rPr>
            </w:pPr>
            <w:r w:rsidRPr="001B0771">
              <w:rPr>
                <w:rFonts w:cstheme="minorHAnsi"/>
                <w:sz w:val="24"/>
                <w:szCs w:val="24"/>
              </w:rPr>
              <w:t xml:space="preserve">University </w:t>
            </w:r>
            <w:r w:rsidR="001B0771">
              <w:rPr>
                <w:rFonts w:cstheme="minorHAnsi"/>
                <w:sz w:val="24"/>
                <w:szCs w:val="24"/>
              </w:rPr>
              <w:t>T</w:t>
            </w:r>
            <w:r w:rsidRPr="001B0771">
              <w:rPr>
                <w:rFonts w:cstheme="minorHAnsi"/>
                <w:sz w:val="24"/>
                <w:szCs w:val="24"/>
              </w:rPr>
              <w:t xml:space="preserve">uition </w:t>
            </w:r>
            <w:r w:rsidR="001B0771">
              <w:rPr>
                <w:rFonts w:cstheme="minorHAnsi"/>
                <w:sz w:val="24"/>
                <w:szCs w:val="24"/>
              </w:rPr>
              <w:t>S</w:t>
            </w:r>
            <w:r w:rsidRPr="001B0771">
              <w:rPr>
                <w:rFonts w:cstheme="minorHAnsi"/>
                <w:sz w:val="24"/>
                <w:szCs w:val="24"/>
              </w:rPr>
              <w:t>cholarships</w:t>
            </w:r>
          </w:p>
        </w:tc>
        <w:tc>
          <w:tcPr>
            <w:tcW w:w="3402" w:type="dxa"/>
            <w:vAlign w:val="center"/>
          </w:tcPr>
          <w:p w14:paraId="478C0211" w14:textId="0ECB2FE8" w:rsidR="00954489" w:rsidRPr="001B0771" w:rsidRDefault="00954489" w:rsidP="00954489">
            <w:pPr>
              <w:bidi w:val="0"/>
              <w:rPr>
                <w:rFonts w:cstheme="minorHAnsi"/>
                <w:sz w:val="24"/>
                <w:szCs w:val="24"/>
              </w:rPr>
            </w:pPr>
            <w:r w:rsidRPr="001B0771">
              <w:rPr>
                <w:rFonts w:cstheme="minorHAnsi"/>
                <w:sz w:val="24"/>
                <w:szCs w:val="24"/>
              </w:rPr>
              <w:t>50 students x 12,000</w:t>
            </w:r>
          </w:p>
        </w:tc>
        <w:tc>
          <w:tcPr>
            <w:tcW w:w="2977" w:type="dxa"/>
            <w:vAlign w:val="center"/>
          </w:tcPr>
          <w:p w14:paraId="613830CC" w14:textId="23F98B79" w:rsidR="00954489" w:rsidRPr="001B0771" w:rsidRDefault="00954489" w:rsidP="00954489">
            <w:pPr>
              <w:bidi w:val="0"/>
              <w:jc w:val="right"/>
              <w:rPr>
                <w:rFonts w:cstheme="minorHAnsi"/>
                <w:sz w:val="24"/>
                <w:szCs w:val="24"/>
              </w:rPr>
            </w:pPr>
            <w:r w:rsidRPr="001B0771">
              <w:rPr>
                <w:rFonts w:cstheme="minorHAnsi"/>
                <w:sz w:val="24"/>
                <w:szCs w:val="24"/>
              </w:rPr>
              <w:t>600,000</w:t>
            </w:r>
          </w:p>
        </w:tc>
      </w:tr>
      <w:tr w:rsidR="001B0771" w:rsidRPr="001B0771" w14:paraId="262FFA0A" w14:textId="77777777" w:rsidTr="001B0771">
        <w:trPr>
          <w:trHeight w:val="624"/>
        </w:trPr>
        <w:tc>
          <w:tcPr>
            <w:tcW w:w="3544" w:type="dxa"/>
            <w:vAlign w:val="center"/>
          </w:tcPr>
          <w:p w14:paraId="51C5B6C5" w14:textId="1097BC96" w:rsidR="00954489" w:rsidRPr="001B0771" w:rsidRDefault="0018745C" w:rsidP="00954489">
            <w:pPr>
              <w:bidi w:val="0"/>
              <w:rPr>
                <w:rFonts w:cstheme="minorHAnsi"/>
                <w:sz w:val="24"/>
                <w:szCs w:val="24"/>
              </w:rPr>
            </w:pPr>
            <w:r w:rsidRPr="0018745C">
              <w:rPr>
                <w:rFonts w:cstheme="minorHAnsi"/>
                <w:sz w:val="24"/>
                <w:szCs w:val="24"/>
              </w:rPr>
              <w:t>Learning and Community Stipends</w:t>
            </w:r>
          </w:p>
        </w:tc>
        <w:tc>
          <w:tcPr>
            <w:tcW w:w="3402" w:type="dxa"/>
            <w:vAlign w:val="center"/>
          </w:tcPr>
          <w:p w14:paraId="29018965" w14:textId="388EA728" w:rsidR="00954489" w:rsidRPr="001B0771" w:rsidRDefault="00954489" w:rsidP="00954489">
            <w:pPr>
              <w:bidi w:val="0"/>
              <w:rPr>
                <w:rFonts w:cstheme="minorHAnsi"/>
                <w:sz w:val="24"/>
                <w:szCs w:val="24"/>
              </w:rPr>
            </w:pPr>
            <w:r w:rsidRPr="001B0771">
              <w:rPr>
                <w:rFonts w:cstheme="minorHAnsi"/>
                <w:sz w:val="24"/>
                <w:szCs w:val="24"/>
              </w:rPr>
              <w:t>70 students x 4,000</w:t>
            </w:r>
          </w:p>
        </w:tc>
        <w:tc>
          <w:tcPr>
            <w:tcW w:w="2977" w:type="dxa"/>
            <w:vAlign w:val="center"/>
          </w:tcPr>
          <w:p w14:paraId="3B00BBC3" w14:textId="53AF7B5A" w:rsidR="00954489" w:rsidRPr="001B0771" w:rsidRDefault="00954489" w:rsidP="00954489">
            <w:pPr>
              <w:bidi w:val="0"/>
              <w:jc w:val="right"/>
              <w:rPr>
                <w:rFonts w:cstheme="minorHAnsi"/>
                <w:sz w:val="24"/>
                <w:szCs w:val="24"/>
              </w:rPr>
            </w:pPr>
            <w:r w:rsidRPr="001B0771">
              <w:rPr>
                <w:rFonts w:cstheme="minorHAnsi"/>
                <w:sz w:val="24"/>
                <w:szCs w:val="24"/>
              </w:rPr>
              <w:t>280,000</w:t>
            </w:r>
          </w:p>
        </w:tc>
      </w:tr>
      <w:tr w:rsidR="001B0771" w:rsidRPr="001B0771" w14:paraId="5C0759A7" w14:textId="77777777" w:rsidTr="001B0771">
        <w:trPr>
          <w:trHeight w:val="624"/>
        </w:trPr>
        <w:tc>
          <w:tcPr>
            <w:tcW w:w="3544" w:type="dxa"/>
            <w:vAlign w:val="center"/>
          </w:tcPr>
          <w:p w14:paraId="360713C0" w14:textId="3DDB6E8A" w:rsidR="00954489" w:rsidRPr="001B0771" w:rsidRDefault="0018745C" w:rsidP="00954489">
            <w:pPr>
              <w:bidi w:val="0"/>
              <w:rPr>
                <w:rFonts w:cstheme="minorHAnsi"/>
                <w:sz w:val="24"/>
                <w:szCs w:val="24"/>
              </w:rPr>
            </w:pPr>
            <w:r>
              <w:rPr>
                <w:rFonts w:cstheme="minorHAnsi"/>
                <w:sz w:val="24"/>
                <w:szCs w:val="24"/>
              </w:rPr>
              <w:t>Housing Assistance</w:t>
            </w:r>
          </w:p>
        </w:tc>
        <w:tc>
          <w:tcPr>
            <w:tcW w:w="3402" w:type="dxa"/>
            <w:vAlign w:val="center"/>
          </w:tcPr>
          <w:p w14:paraId="488D8B3C" w14:textId="30C94772" w:rsidR="00954489" w:rsidRPr="001B0771" w:rsidRDefault="00954489" w:rsidP="00954489">
            <w:pPr>
              <w:bidi w:val="0"/>
              <w:rPr>
                <w:rFonts w:cstheme="minorHAnsi"/>
                <w:sz w:val="24"/>
                <w:szCs w:val="24"/>
              </w:rPr>
            </w:pPr>
            <w:r w:rsidRPr="001B0771">
              <w:rPr>
                <w:rFonts w:cstheme="minorHAnsi"/>
                <w:sz w:val="24"/>
                <w:szCs w:val="24"/>
              </w:rPr>
              <w:t>30 students x 1,000 x 12 month</w:t>
            </w:r>
            <w:r w:rsidR="000D24F6">
              <w:rPr>
                <w:rFonts w:cstheme="minorHAnsi"/>
                <w:sz w:val="24"/>
                <w:szCs w:val="24"/>
              </w:rPr>
              <w:t>s</w:t>
            </w:r>
          </w:p>
        </w:tc>
        <w:tc>
          <w:tcPr>
            <w:tcW w:w="2977" w:type="dxa"/>
            <w:vAlign w:val="center"/>
          </w:tcPr>
          <w:p w14:paraId="79235882" w14:textId="71A47EC2" w:rsidR="00954489" w:rsidRPr="001B0771" w:rsidRDefault="00954489" w:rsidP="00954489">
            <w:pPr>
              <w:bidi w:val="0"/>
              <w:jc w:val="right"/>
              <w:rPr>
                <w:rFonts w:cstheme="minorHAnsi"/>
                <w:sz w:val="24"/>
                <w:szCs w:val="24"/>
              </w:rPr>
            </w:pPr>
            <w:r w:rsidRPr="001B0771">
              <w:rPr>
                <w:rFonts w:cstheme="minorHAnsi"/>
                <w:sz w:val="24"/>
                <w:szCs w:val="24"/>
              </w:rPr>
              <w:t>360,000</w:t>
            </w:r>
          </w:p>
        </w:tc>
      </w:tr>
      <w:tr w:rsidR="001B0771" w:rsidRPr="001B0771" w14:paraId="55C42781" w14:textId="77777777" w:rsidTr="001B0771">
        <w:trPr>
          <w:trHeight w:val="624"/>
        </w:trPr>
        <w:tc>
          <w:tcPr>
            <w:tcW w:w="3544" w:type="dxa"/>
            <w:vAlign w:val="center"/>
          </w:tcPr>
          <w:p w14:paraId="13DF67B0" w14:textId="7E689C20" w:rsidR="00954489" w:rsidRPr="001B0771" w:rsidRDefault="00954489" w:rsidP="00954489">
            <w:pPr>
              <w:bidi w:val="0"/>
              <w:rPr>
                <w:rFonts w:cstheme="minorHAnsi"/>
                <w:sz w:val="24"/>
                <w:szCs w:val="24"/>
              </w:rPr>
            </w:pPr>
            <w:r w:rsidRPr="001B0771">
              <w:rPr>
                <w:rFonts w:cstheme="minorHAnsi"/>
                <w:sz w:val="24"/>
                <w:szCs w:val="24"/>
              </w:rPr>
              <w:t xml:space="preserve">Guest </w:t>
            </w:r>
            <w:r w:rsidR="001B0771">
              <w:rPr>
                <w:rFonts w:cstheme="minorHAnsi"/>
                <w:sz w:val="24"/>
                <w:szCs w:val="24"/>
              </w:rPr>
              <w:t>L</w:t>
            </w:r>
            <w:r w:rsidRPr="001B0771">
              <w:rPr>
                <w:rFonts w:cstheme="minorHAnsi"/>
                <w:sz w:val="24"/>
                <w:szCs w:val="24"/>
              </w:rPr>
              <w:t>ecturers</w:t>
            </w:r>
          </w:p>
        </w:tc>
        <w:tc>
          <w:tcPr>
            <w:tcW w:w="3402" w:type="dxa"/>
            <w:vAlign w:val="center"/>
          </w:tcPr>
          <w:p w14:paraId="7C998467" w14:textId="77777777" w:rsidR="00954489" w:rsidRPr="001B0771" w:rsidRDefault="00954489" w:rsidP="00954489">
            <w:pPr>
              <w:bidi w:val="0"/>
              <w:rPr>
                <w:rFonts w:cstheme="minorHAnsi"/>
                <w:sz w:val="24"/>
                <w:szCs w:val="24"/>
              </w:rPr>
            </w:pPr>
          </w:p>
        </w:tc>
        <w:tc>
          <w:tcPr>
            <w:tcW w:w="2977" w:type="dxa"/>
            <w:vAlign w:val="center"/>
          </w:tcPr>
          <w:p w14:paraId="28796FD6" w14:textId="5EE468AA" w:rsidR="00954489" w:rsidRPr="001B0771" w:rsidRDefault="00954489" w:rsidP="00954489">
            <w:pPr>
              <w:bidi w:val="0"/>
              <w:jc w:val="right"/>
              <w:rPr>
                <w:rFonts w:cstheme="minorHAnsi"/>
                <w:sz w:val="24"/>
                <w:szCs w:val="24"/>
              </w:rPr>
            </w:pPr>
            <w:r w:rsidRPr="001B0771">
              <w:rPr>
                <w:rFonts w:cstheme="minorHAnsi"/>
                <w:sz w:val="24"/>
                <w:szCs w:val="24"/>
              </w:rPr>
              <w:t>200,000</w:t>
            </w:r>
          </w:p>
        </w:tc>
      </w:tr>
      <w:tr w:rsidR="001B0771" w:rsidRPr="001B0771" w14:paraId="36563BB1" w14:textId="77777777" w:rsidTr="001B0771">
        <w:trPr>
          <w:trHeight w:val="624"/>
        </w:trPr>
        <w:tc>
          <w:tcPr>
            <w:tcW w:w="3544" w:type="dxa"/>
            <w:vAlign w:val="center"/>
          </w:tcPr>
          <w:p w14:paraId="612C53A2" w14:textId="018DB588" w:rsidR="00954489" w:rsidRPr="001B0771" w:rsidRDefault="00954489" w:rsidP="00954489">
            <w:pPr>
              <w:bidi w:val="0"/>
              <w:rPr>
                <w:rFonts w:cstheme="minorHAnsi"/>
                <w:sz w:val="24"/>
                <w:szCs w:val="24"/>
              </w:rPr>
            </w:pPr>
            <w:r w:rsidRPr="001B0771">
              <w:rPr>
                <w:rFonts w:cstheme="minorHAnsi"/>
                <w:sz w:val="24"/>
                <w:szCs w:val="24"/>
              </w:rPr>
              <w:t>Rooted in the North</w:t>
            </w:r>
            <w:r w:rsidR="00D20573">
              <w:rPr>
                <w:rFonts w:cstheme="minorHAnsi"/>
                <w:sz w:val="24"/>
                <w:szCs w:val="24"/>
              </w:rPr>
              <w:br/>
            </w:r>
            <w:r w:rsidRPr="001B0771">
              <w:rPr>
                <w:rFonts w:cstheme="minorHAnsi"/>
                <w:sz w:val="24"/>
                <w:szCs w:val="24"/>
              </w:rPr>
              <w:t xml:space="preserve">Program </w:t>
            </w:r>
            <w:r w:rsidR="001B0771">
              <w:rPr>
                <w:rFonts w:cstheme="minorHAnsi"/>
                <w:sz w:val="24"/>
                <w:szCs w:val="24"/>
              </w:rPr>
              <w:t>C</w:t>
            </w:r>
            <w:r w:rsidRPr="001B0771">
              <w:rPr>
                <w:rFonts w:cstheme="minorHAnsi"/>
                <w:sz w:val="24"/>
                <w:szCs w:val="24"/>
              </w:rPr>
              <w:t>oordinator</w:t>
            </w:r>
          </w:p>
        </w:tc>
        <w:tc>
          <w:tcPr>
            <w:tcW w:w="3402" w:type="dxa"/>
            <w:vAlign w:val="center"/>
          </w:tcPr>
          <w:p w14:paraId="7C914A89" w14:textId="4A22D6E0" w:rsidR="00954489" w:rsidRPr="001B0771" w:rsidRDefault="00954489" w:rsidP="00954489">
            <w:pPr>
              <w:bidi w:val="0"/>
              <w:rPr>
                <w:rFonts w:cstheme="minorHAnsi"/>
                <w:sz w:val="24"/>
                <w:szCs w:val="24"/>
              </w:rPr>
            </w:pPr>
          </w:p>
        </w:tc>
        <w:tc>
          <w:tcPr>
            <w:tcW w:w="2977" w:type="dxa"/>
            <w:vAlign w:val="center"/>
          </w:tcPr>
          <w:p w14:paraId="6CE55E0E" w14:textId="64EB9859" w:rsidR="00954489" w:rsidRPr="001B0771" w:rsidRDefault="00954489" w:rsidP="00954489">
            <w:pPr>
              <w:bidi w:val="0"/>
              <w:jc w:val="right"/>
              <w:rPr>
                <w:rFonts w:cstheme="minorHAnsi"/>
                <w:sz w:val="24"/>
                <w:szCs w:val="24"/>
              </w:rPr>
            </w:pPr>
            <w:r w:rsidRPr="001B0771">
              <w:rPr>
                <w:rFonts w:cstheme="minorHAnsi"/>
                <w:sz w:val="24"/>
                <w:szCs w:val="24"/>
              </w:rPr>
              <w:t>200,000</w:t>
            </w:r>
          </w:p>
        </w:tc>
      </w:tr>
      <w:tr w:rsidR="001B0771" w:rsidRPr="001B0771" w14:paraId="00FA3F01" w14:textId="77777777" w:rsidTr="001B0771">
        <w:trPr>
          <w:trHeight w:val="624"/>
        </w:trPr>
        <w:tc>
          <w:tcPr>
            <w:tcW w:w="3544" w:type="dxa"/>
            <w:vAlign w:val="center"/>
          </w:tcPr>
          <w:p w14:paraId="77F00AFD" w14:textId="7A566D92" w:rsidR="00954489" w:rsidRPr="00557BE7" w:rsidRDefault="00954489" w:rsidP="00954489">
            <w:pPr>
              <w:bidi w:val="0"/>
              <w:rPr>
                <w:rFonts w:cstheme="minorHAnsi"/>
                <w:i/>
                <w:iCs/>
                <w:sz w:val="24"/>
                <w:szCs w:val="24"/>
              </w:rPr>
            </w:pPr>
            <w:proofErr w:type="spellStart"/>
            <w:r w:rsidRPr="00557BE7">
              <w:rPr>
                <w:rFonts w:cstheme="minorHAnsi"/>
                <w:i/>
                <w:iCs/>
                <w:sz w:val="24"/>
                <w:szCs w:val="24"/>
              </w:rPr>
              <w:t>Shabbatonim</w:t>
            </w:r>
            <w:proofErr w:type="spellEnd"/>
          </w:p>
        </w:tc>
        <w:tc>
          <w:tcPr>
            <w:tcW w:w="3402" w:type="dxa"/>
            <w:vAlign w:val="center"/>
          </w:tcPr>
          <w:p w14:paraId="4EE271BD" w14:textId="6B5AF53E" w:rsidR="00954489" w:rsidRPr="001B0771" w:rsidRDefault="00954489" w:rsidP="00954489">
            <w:pPr>
              <w:bidi w:val="0"/>
              <w:rPr>
                <w:rFonts w:cstheme="minorHAnsi"/>
                <w:sz w:val="24"/>
                <w:szCs w:val="24"/>
              </w:rPr>
            </w:pPr>
            <w:r w:rsidRPr="001B0771">
              <w:rPr>
                <w:rFonts w:cstheme="minorHAnsi"/>
                <w:sz w:val="24"/>
                <w:szCs w:val="24"/>
              </w:rPr>
              <w:t>2 weekend retreats</w:t>
            </w:r>
          </w:p>
        </w:tc>
        <w:tc>
          <w:tcPr>
            <w:tcW w:w="2977" w:type="dxa"/>
            <w:vAlign w:val="center"/>
          </w:tcPr>
          <w:p w14:paraId="603233CE" w14:textId="301F7623" w:rsidR="00954489" w:rsidRPr="001B0771" w:rsidRDefault="00954489" w:rsidP="00954489">
            <w:pPr>
              <w:bidi w:val="0"/>
              <w:jc w:val="right"/>
              <w:rPr>
                <w:rFonts w:cstheme="minorHAnsi"/>
                <w:sz w:val="24"/>
                <w:szCs w:val="24"/>
              </w:rPr>
            </w:pPr>
            <w:r w:rsidRPr="001B0771">
              <w:rPr>
                <w:rFonts w:cstheme="minorHAnsi"/>
                <w:sz w:val="24"/>
                <w:szCs w:val="24"/>
              </w:rPr>
              <w:t>170,000</w:t>
            </w:r>
          </w:p>
        </w:tc>
      </w:tr>
      <w:tr w:rsidR="001B0771" w:rsidRPr="001B0771" w14:paraId="66728FCD" w14:textId="77777777" w:rsidTr="001B0771">
        <w:trPr>
          <w:trHeight w:val="624"/>
        </w:trPr>
        <w:tc>
          <w:tcPr>
            <w:tcW w:w="3544" w:type="dxa"/>
            <w:vAlign w:val="center"/>
          </w:tcPr>
          <w:p w14:paraId="1B4FC2B0" w14:textId="2F6C1C80" w:rsidR="00954489" w:rsidRPr="001B0771" w:rsidRDefault="001B0771" w:rsidP="00954489">
            <w:pPr>
              <w:bidi w:val="0"/>
              <w:rPr>
                <w:rFonts w:cstheme="minorHAnsi"/>
                <w:sz w:val="24"/>
                <w:szCs w:val="24"/>
              </w:rPr>
            </w:pPr>
            <w:r>
              <w:rPr>
                <w:rFonts w:cstheme="minorHAnsi"/>
                <w:sz w:val="24"/>
                <w:szCs w:val="24"/>
              </w:rPr>
              <w:t>Jewish Cultural Events</w:t>
            </w:r>
          </w:p>
        </w:tc>
        <w:tc>
          <w:tcPr>
            <w:tcW w:w="3402" w:type="dxa"/>
            <w:vAlign w:val="center"/>
          </w:tcPr>
          <w:p w14:paraId="5DEC8BB1" w14:textId="749DCD38" w:rsidR="00954489" w:rsidRPr="001B0771" w:rsidRDefault="001B0771" w:rsidP="00954489">
            <w:pPr>
              <w:bidi w:val="0"/>
              <w:rPr>
                <w:rFonts w:cstheme="minorHAnsi"/>
                <w:sz w:val="24"/>
                <w:szCs w:val="24"/>
              </w:rPr>
            </w:pPr>
            <w:r>
              <w:rPr>
                <w:rFonts w:cstheme="minorHAnsi"/>
                <w:sz w:val="24"/>
                <w:szCs w:val="24"/>
              </w:rPr>
              <w:t>Launch</w:t>
            </w:r>
            <w:r w:rsidRPr="001B0771">
              <w:rPr>
                <w:rFonts w:cstheme="minorHAnsi"/>
                <w:sz w:val="24"/>
                <w:szCs w:val="24"/>
              </w:rPr>
              <w:t>, Hanukkah, Purim</w:t>
            </w:r>
            <w:r>
              <w:rPr>
                <w:rFonts w:cstheme="minorHAnsi"/>
                <w:sz w:val="24"/>
                <w:szCs w:val="24"/>
              </w:rPr>
              <w:t xml:space="preserve">, and </w:t>
            </w:r>
            <w:r w:rsidRPr="001B0771">
              <w:rPr>
                <w:rFonts w:cstheme="minorHAnsi"/>
                <w:sz w:val="24"/>
                <w:szCs w:val="24"/>
              </w:rPr>
              <w:t>Year-End Finale</w:t>
            </w:r>
          </w:p>
        </w:tc>
        <w:tc>
          <w:tcPr>
            <w:tcW w:w="2977" w:type="dxa"/>
            <w:vAlign w:val="center"/>
          </w:tcPr>
          <w:p w14:paraId="56B7DBA8" w14:textId="07399BE3" w:rsidR="00954489" w:rsidRPr="001B0771" w:rsidRDefault="00954489" w:rsidP="00954489">
            <w:pPr>
              <w:bidi w:val="0"/>
              <w:jc w:val="right"/>
              <w:rPr>
                <w:rFonts w:cstheme="minorHAnsi"/>
                <w:sz w:val="24"/>
                <w:szCs w:val="24"/>
              </w:rPr>
            </w:pPr>
            <w:r w:rsidRPr="001B0771">
              <w:rPr>
                <w:rFonts w:cstheme="minorHAnsi"/>
                <w:sz w:val="24"/>
                <w:szCs w:val="24"/>
              </w:rPr>
              <w:t>100,000</w:t>
            </w:r>
          </w:p>
        </w:tc>
      </w:tr>
      <w:tr w:rsidR="001B0771" w:rsidRPr="001B0771" w14:paraId="352B524B" w14:textId="77777777" w:rsidTr="001B0771">
        <w:trPr>
          <w:trHeight w:val="624"/>
        </w:trPr>
        <w:tc>
          <w:tcPr>
            <w:tcW w:w="3544" w:type="dxa"/>
            <w:vAlign w:val="center"/>
          </w:tcPr>
          <w:p w14:paraId="43F806BB" w14:textId="72FB486B" w:rsidR="00954489" w:rsidRPr="001B0771" w:rsidRDefault="00954489" w:rsidP="00954489">
            <w:pPr>
              <w:bidi w:val="0"/>
              <w:rPr>
                <w:rFonts w:cstheme="minorHAnsi"/>
                <w:sz w:val="24"/>
                <w:szCs w:val="24"/>
              </w:rPr>
            </w:pPr>
            <w:r w:rsidRPr="001B0771">
              <w:rPr>
                <w:rFonts w:cstheme="minorHAnsi"/>
                <w:sz w:val="24"/>
                <w:szCs w:val="24"/>
              </w:rPr>
              <w:t>Meals</w:t>
            </w:r>
          </w:p>
        </w:tc>
        <w:tc>
          <w:tcPr>
            <w:tcW w:w="3402" w:type="dxa"/>
            <w:vAlign w:val="center"/>
          </w:tcPr>
          <w:p w14:paraId="1D271558" w14:textId="29A4CA45" w:rsidR="00954489" w:rsidRPr="001B0771" w:rsidRDefault="00954489" w:rsidP="00954489">
            <w:pPr>
              <w:bidi w:val="0"/>
              <w:rPr>
                <w:rFonts w:cstheme="minorHAnsi"/>
                <w:sz w:val="24"/>
                <w:szCs w:val="24"/>
              </w:rPr>
            </w:pPr>
            <w:r w:rsidRPr="001B0771">
              <w:rPr>
                <w:rFonts w:cstheme="minorHAnsi"/>
                <w:sz w:val="24"/>
                <w:szCs w:val="24"/>
              </w:rPr>
              <w:t>Light foods and snacks served during Beit Midrash sessions</w:t>
            </w:r>
          </w:p>
        </w:tc>
        <w:tc>
          <w:tcPr>
            <w:tcW w:w="2977" w:type="dxa"/>
            <w:vAlign w:val="center"/>
          </w:tcPr>
          <w:p w14:paraId="7F6A8989" w14:textId="12D4D203" w:rsidR="00954489" w:rsidRPr="001B0771" w:rsidRDefault="00954489" w:rsidP="00954489">
            <w:pPr>
              <w:bidi w:val="0"/>
              <w:jc w:val="right"/>
              <w:rPr>
                <w:rFonts w:cstheme="minorHAnsi"/>
                <w:sz w:val="24"/>
                <w:szCs w:val="24"/>
              </w:rPr>
            </w:pPr>
            <w:r w:rsidRPr="001B0771">
              <w:rPr>
                <w:rFonts w:cstheme="minorHAnsi"/>
                <w:sz w:val="24"/>
                <w:szCs w:val="24"/>
              </w:rPr>
              <w:t>65,000</w:t>
            </w:r>
          </w:p>
        </w:tc>
      </w:tr>
      <w:tr w:rsidR="001B0771" w:rsidRPr="001B0771" w14:paraId="3B8D1AE2" w14:textId="77777777" w:rsidTr="001B0771">
        <w:trPr>
          <w:trHeight w:val="624"/>
        </w:trPr>
        <w:tc>
          <w:tcPr>
            <w:tcW w:w="3544" w:type="dxa"/>
            <w:vAlign w:val="center"/>
          </w:tcPr>
          <w:p w14:paraId="457AB0AA" w14:textId="099BB36A" w:rsidR="00954489" w:rsidRPr="001B0771" w:rsidRDefault="00954489" w:rsidP="00954489">
            <w:pPr>
              <w:bidi w:val="0"/>
              <w:rPr>
                <w:rFonts w:cstheme="minorHAnsi"/>
                <w:sz w:val="24"/>
                <w:szCs w:val="24"/>
              </w:rPr>
            </w:pPr>
            <w:r w:rsidRPr="001B0771">
              <w:rPr>
                <w:rFonts w:cstheme="minorHAnsi"/>
                <w:sz w:val="24"/>
                <w:szCs w:val="24"/>
              </w:rPr>
              <w:t xml:space="preserve">PR </w:t>
            </w:r>
            <w:r w:rsidR="001B0771">
              <w:rPr>
                <w:rFonts w:cstheme="minorHAnsi"/>
                <w:sz w:val="24"/>
                <w:szCs w:val="24"/>
              </w:rPr>
              <w:t>C</w:t>
            </w:r>
            <w:r w:rsidRPr="001B0771">
              <w:rPr>
                <w:rFonts w:cstheme="minorHAnsi"/>
                <w:sz w:val="24"/>
                <w:szCs w:val="24"/>
              </w:rPr>
              <w:t xml:space="preserve">ompany </w:t>
            </w:r>
          </w:p>
        </w:tc>
        <w:tc>
          <w:tcPr>
            <w:tcW w:w="3402" w:type="dxa"/>
            <w:vAlign w:val="center"/>
          </w:tcPr>
          <w:p w14:paraId="0ED8307E" w14:textId="353EAF91" w:rsidR="00954489" w:rsidRPr="001B0771" w:rsidRDefault="00D20573" w:rsidP="00954489">
            <w:pPr>
              <w:bidi w:val="0"/>
              <w:rPr>
                <w:rFonts w:cstheme="minorHAnsi"/>
                <w:sz w:val="24"/>
                <w:szCs w:val="24"/>
              </w:rPr>
            </w:pPr>
            <w:r w:rsidRPr="001B0771">
              <w:rPr>
                <w:rFonts w:cstheme="minorHAnsi"/>
                <w:sz w:val="24"/>
                <w:szCs w:val="24"/>
              </w:rPr>
              <w:t>for national campaign, publicity and outreach</w:t>
            </w:r>
          </w:p>
        </w:tc>
        <w:tc>
          <w:tcPr>
            <w:tcW w:w="2977" w:type="dxa"/>
            <w:vAlign w:val="center"/>
          </w:tcPr>
          <w:p w14:paraId="16C9173C" w14:textId="397D911A" w:rsidR="00954489" w:rsidRPr="001B0771" w:rsidRDefault="00954489" w:rsidP="00954489">
            <w:pPr>
              <w:bidi w:val="0"/>
              <w:jc w:val="right"/>
              <w:rPr>
                <w:rFonts w:cstheme="minorHAnsi"/>
                <w:sz w:val="24"/>
                <w:szCs w:val="24"/>
              </w:rPr>
            </w:pPr>
            <w:r w:rsidRPr="001B0771">
              <w:rPr>
                <w:rFonts w:cstheme="minorHAnsi"/>
                <w:sz w:val="24"/>
                <w:szCs w:val="24"/>
              </w:rPr>
              <w:t>800,000</w:t>
            </w:r>
          </w:p>
        </w:tc>
      </w:tr>
      <w:tr w:rsidR="001B0771" w:rsidRPr="001B0771" w14:paraId="4B0BA0B4" w14:textId="77777777" w:rsidTr="001B0771">
        <w:trPr>
          <w:trHeight w:val="624"/>
        </w:trPr>
        <w:tc>
          <w:tcPr>
            <w:tcW w:w="3544" w:type="dxa"/>
            <w:vAlign w:val="center"/>
          </w:tcPr>
          <w:p w14:paraId="5F18DDD1" w14:textId="48BB4DD8" w:rsidR="00954489" w:rsidRPr="001B0771" w:rsidRDefault="00954489" w:rsidP="00954489">
            <w:pPr>
              <w:bidi w:val="0"/>
              <w:rPr>
                <w:rFonts w:cstheme="minorHAnsi"/>
                <w:sz w:val="24"/>
                <w:szCs w:val="24"/>
              </w:rPr>
            </w:pPr>
            <w:r w:rsidRPr="001B0771">
              <w:rPr>
                <w:rFonts w:cstheme="minorHAnsi"/>
                <w:sz w:val="24"/>
                <w:szCs w:val="24"/>
              </w:rPr>
              <w:t>Oversight, Audit and Quality Control</w:t>
            </w:r>
          </w:p>
        </w:tc>
        <w:tc>
          <w:tcPr>
            <w:tcW w:w="3402" w:type="dxa"/>
            <w:vAlign w:val="center"/>
          </w:tcPr>
          <w:p w14:paraId="580292F6" w14:textId="77777777" w:rsidR="00954489" w:rsidRPr="001B0771" w:rsidRDefault="00954489" w:rsidP="00954489">
            <w:pPr>
              <w:bidi w:val="0"/>
              <w:rPr>
                <w:rFonts w:cstheme="minorHAnsi"/>
                <w:sz w:val="24"/>
                <w:szCs w:val="24"/>
              </w:rPr>
            </w:pPr>
          </w:p>
        </w:tc>
        <w:tc>
          <w:tcPr>
            <w:tcW w:w="2977" w:type="dxa"/>
            <w:vAlign w:val="center"/>
          </w:tcPr>
          <w:p w14:paraId="75CCC0C1" w14:textId="4D0A6E8F" w:rsidR="00954489" w:rsidRPr="001B0771" w:rsidRDefault="00954489" w:rsidP="00954489">
            <w:pPr>
              <w:bidi w:val="0"/>
              <w:jc w:val="right"/>
              <w:rPr>
                <w:rFonts w:cstheme="minorHAnsi"/>
                <w:sz w:val="24"/>
                <w:szCs w:val="24"/>
              </w:rPr>
            </w:pPr>
            <w:r w:rsidRPr="001B0771">
              <w:rPr>
                <w:rFonts w:cstheme="minorHAnsi"/>
                <w:sz w:val="24"/>
                <w:szCs w:val="24"/>
              </w:rPr>
              <w:t>555,000</w:t>
            </w:r>
          </w:p>
        </w:tc>
      </w:tr>
      <w:tr w:rsidR="001B0771" w:rsidRPr="001B0771" w14:paraId="1C9C0200" w14:textId="77777777" w:rsidTr="001B0771">
        <w:trPr>
          <w:trHeight w:val="624"/>
        </w:trPr>
        <w:tc>
          <w:tcPr>
            <w:tcW w:w="3544" w:type="dxa"/>
            <w:vAlign w:val="center"/>
          </w:tcPr>
          <w:p w14:paraId="3BAD5E1F" w14:textId="5D134406" w:rsidR="00954489" w:rsidRPr="001B0771" w:rsidRDefault="00954489" w:rsidP="00954489">
            <w:pPr>
              <w:bidi w:val="0"/>
              <w:rPr>
                <w:rFonts w:cstheme="minorHAnsi"/>
                <w:b/>
                <w:bCs/>
                <w:sz w:val="24"/>
                <w:szCs w:val="24"/>
              </w:rPr>
            </w:pPr>
            <w:r w:rsidRPr="001B0771">
              <w:rPr>
                <w:rFonts w:cstheme="minorHAnsi"/>
                <w:b/>
                <w:bCs/>
                <w:sz w:val="24"/>
                <w:szCs w:val="24"/>
              </w:rPr>
              <w:t>TOTAL</w:t>
            </w:r>
          </w:p>
        </w:tc>
        <w:tc>
          <w:tcPr>
            <w:tcW w:w="3402" w:type="dxa"/>
            <w:vAlign w:val="center"/>
          </w:tcPr>
          <w:p w14:paraId="0500B045" w14:textId="77777777" w:rsidR="00954489" w:rsidRPr="001B0771" w:rsidRDefault="00954489" w:rsidP="00954489">
            <w:pPr>
              <w:bidi w:val="0"/>
              <w:rPr>
                <w:rFonts w:cstheme="minorHAnsi"/>
                <w:b/>
                <w:bCs/>
                <w:sz w:val="24"/>
                <w:szCs w:val="24"/>
              </w:rPr>
            </w:pPr>
          </w:p>
        </w:tc>
        <w:tc>
          <w:tcPr>
            <w:tcW w:w="2977" w:type="dxa"/>
            <w:vAlign w:val="center"/>
          </w:tcPr>
          <w:p w14:paraId="0676F4DA" w14:textId="4FF3DB87" w:rsidR="00954489" w:rsidRPr="001B0771" w:rsidRDefault="00954489" w:rsidP="00954489">
            <w:pPr>
              <w:bidi w:val="0"/>
              <w:jc w:val="right"/>
              <w:rPr>
                <w:rFonts w:cstheme="minorHAnsi"/>
                <w:b/>
                <w:bCs/>
                <w:sz w:val="24"/>
                <w:szCs w:val="24"/>
              </w:rPr>
            </w:pPr>
            <w:r w:rsidRPr="001B0771">
              <w:rPr>
                <w:rFonts w:cstheme="minorHAnsi"/>
                <w:b/>
                <w:bCs/>
                <w:sz w:val="24"/>
                <w:szCs w:val="24"/>
              </w:rPr>
              <w:fldChar w:fldCharType="begin"/>
            </w:r>
            <w:r w:rsidRPr="001B0771">
              <w:rPr>
                <w:rFonts w:cstheme="minorHAnsi"/>
                <w:b/>
                <w:bCs/>
                <w:sz w:val="24"/>
                <w:szCs w:val="24"/>
              </w:rPr>
              <w:instrText xml:space="preserve"> =SUM(ABOVE) </w:instrText>
            </w:r>
            <w:r w:rsidRPr="001B0771">
              <w:rPr>
                <w:rFonts w:cstheme="minorHAnsi"/>
                <w:b/>
                <w:bCs/>
                <w:sz w:val="24"/>
                <w:szCs w:val="24"/>
              </w:rPr>
              <w:fldChar w:fldCharType="separate"/>
            </w:r>
            <w:r w:rsidRPr="001B0771">
              <w:rPr>
                <w:rFonts w:cstheme="minorHAnsi"/>
                <w:b/>
                <w:bCs/>
                <w:noProof/>
                <w:sz w:val="24"/>
                <w:szCs w:val="24"/>
              </w:rPr>
              <w:t>3,330,000</w:t>
            </w:r>
            <w:r w:rsidRPr="001B0771">
              <w:rPr>
                <w:rFonts w:cstheme="minorHAnsi"/>
                <w:b/>
                <w:bCs/>
                <w:sz w:val="24"/>
                <w:szCs w:val="24"/>
              </w:rPr>
              <w:fldChar w:fldCharType="end"/>
            </w:r>
          </w:p>
        </w:tc>
      </w:tr>
    </w:tbl>
    <w:p w14:paraId="706179BE" w14:textId="191FE12D" w:rsidR="00D21F92" w:rsidRPr="001B0771" w:rsidRDefault="00D21F92" w:rsidP="00FF7B74">
      <w:pPr>
        <w:bidi w:val="0"/>
        <w:spacing w:before="120" w:after="0" w:line="264" w:lineRule="auto"/>
        <w:ind w:left="-567"/>
        <w:rPr>
          <w:rFonts w:cstheme="minorHAnsi"/>
          <w:sz w:val="24"/>
          <w:szCs w:val="24"/>
        </w:rPr>
      </w:pPr>
    </w:p>
    <w:sectPr w:rsidR="00D21F92" w:rsidRPr="001B0771" w:rsidSect="00214699">
      <w:footerReference w:type="default" r:id="rId9"/>
      <w:pgSz w:w="11906" w:h="16838"/>
      <w:pgMar w:top="1247" w:right="1797" w:bottom="1247" w:left="1797" w:header="709" w:footer="73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5D4C1" w14:textId="77777777" w:rsidR="00FE65B6" w:rsidRDefault="00FE65B6" w:rsidP="00FE5640">
      <w:pPr>
        <w:spacing w:after="0" w:line="240" w:lineRule="auto"/>
      </w:pPr>
      <w:r>
        <w:separator/>
      </w:r>
    </w:p>
  </w:endnote>
  <w:endnote w:type="continuationSeparator" w:id="0">
    <w:p w14:paraId="6221A58F" w14:textId="77777777" w:rsidR="00FE65B6" w:rsidRDefault="00FE65B6" w:rsidP="00FE5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99861"/>
      <w:docPartObj>
        <w:docPartGallery w:val="Page Numbers (Bottom of Page)"/>
        <w:docPartUnique/>
      </w:docPartObj>
    </w:sdtPr>
    <w:sdtEndPr>
      <w:rPr>
        <w:noProof/>
      </w:rPr>
    </w:sdtEndPr>
    <w:sdtContent>
      <w:p w14:paraId="79DF1F24" w14:textId="061FBB25" w:rsidR="00FE5640" w:rsidRDefault="00FE5640" w:rsidP="00773789">
        <w:pPr>
          <w:pStyle w:val="Footer"/>
          <w:bidi w:val="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1EFC2" w14:textId="77777777" w:rsidR="00FE65B6" w:rsidRDefault="00FE65B6" w:rsidP="00FE5640">
      <w:pPr>
        <w:spacing w:after="0" w:line="240" w:lineRule="auto"/>
      </w:pPr>
      <w:r>
        <w:separator/>
      </w:r>
    </w:p>
  </w:footnote>
  <w:footnote w:type="continuationSeparator" w:id="0">
    <w:p w14:paraId="024BA0B2" w14:textId="77777777" w:rsidR="00FE65B6" w:rsidRDefault="00FE65B6" w:rsidP="00FE5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26088"/>
    <w:multiLevelType w:val="multilevel"/>
    <w:tmpl w:val="F914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D6D98"/>
    <w:multiLevelType w:val="multilevel"/>
    <w:tmpl w:val="76A6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5E4AEE"/>
    <w:multiLevelType w:val="hybridMultilevel"/>
    <w:tmpl w:val="B06ED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8E4B90"/>
    <w:multiLevelType w:val="multilevel"/>
    <w:tmpl w:val="2F78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986"/>
    <w:rsid w:val="00000383"/>
    <w:rsid w:val="00003F88"/>
    <w:rsid w:val="00006D11"/>
    <w:rsid w:val="00007114"/>
    <w:rsid w:val="000157AF"/>
    <w:rsid w:val="00024338"/>
    <w:rsid w:val="000A2C32"/>
    <w:rsid w:val="000C4018"/>
    <w:rsid w:val="000D24F6"/>
    <w:rsid w:val="00102827"/>
    <w:rsid w:val="00105D90"/>
    <w:rsid w:val="001170BF"/>
    <w:rsid w:val="00165877"/>
    <w:rsid w:val="00165A66"/>
    <w:rsid w:val="0018745C"/>
    <w:rsid w:val="001A55CB"/>
    <w:rsid w:val="001B0771"/>
    <w:rsid w:val="001C5353"/>
    <w:rsid w:val="001E0BBB"/>
    <w:rsid w:val="001E6F2F"/>
    <w:rsid w:val="00205577"/>
    <w:rsid w:val="00214699"/>
    <w:rsid w:val="00216E56"/>
    <w:rsid w:val="00231A60"/>
    <w:rsid w:val="00244A1A"/>
    <w:rsid w:val="00247A55"/>
    <w:rsid w:val="00256DCB"/>
    <w:rsid w:val="00277A70"/>
    <w:rsid w:val="00277BE9"/>
    <w:rsid w:val="002A6622"/>
    <w:rsid w:val="002A6F5B"/>
    <w:rsid w:val="002A7461"/>
    <w:rsid w:val="002C08D4"/>
    <w:rsid w:val="002C58B8"/>
    <w:rsid w:val="002E79D7"/>
    <w:rsid w:val="00313463"/>
    <w:rsid w:val="00315DEA"/>
    <w:rsid w:val="0034268B"/>
    <w:rsid w:val="00342B24"/>
    <w:rsid w:val="0035023B"/>
    <w:rsid w:val="003509EC"/>
    <w:rsid w:val="00357A76"/>
    <w:rsid w:val="00367AFB"/>
    <w:rsid w:val="00377EC3"/>
    <w:rsid w:val="00380ECD"/>
    <w:rsid w:val="003B3707"/>
    <w:rsid w:val="003E1360"/>
    <w:rsid w:val="003E6F7E"/>
    <w:rsid w:val="003F49E7"/>
    <w:rsid w:val="0040702B"/>
    <w:rsid w:val="0042497A"/>
    <w:rsid w:val="004437EF"/>
    <w:rsid w:val="00455F03"/>
    <w:rsid w:val="004A7031"/>
    <w:rsid w:val="004E195F"/>
    <w:rsid w:val="005056A1"/>
    <w:rsid w:val="00550995"/>
    <w:rsid w:val="00557BE7"/>
    <w:rsid w:val="005862F5"/>
    <w:rsid w:val="005A6F69"/>
    <w:rsid w:val="005A7720"/>
    <w:rsid w:val="005F16F4"/>
    <w:rsid w:val="005F41C8"/>
    <w:rsid w:val="00627DE3"/>
    <w:rsid w:val="00641083"/>
    <w:rsid w:val="0065632F"/>
    <w:rsid w:val="006600A5"/>
    <w:rsid w:val="00666396"/>
    <w:rsid w:val="00684C96"/>
    <w:rsid w:val="006A7BED"/>
    <w:rsid w:val="006B7001"/>
    <w:rsid w:val="006C55EC"/>
    <w:rsid w:val="00716B47"/>
    <w:rsid w:val="007244A5"/>
    <w:rsid w:val="007434F6"/>
    <w:rsid w:val="007439F8"/>
    <w:rsid w:val="0075029E"/>
    <w:rsid w:val="007528B0"/>
    <w:rsid w:val="00771FE0"/>
    <w:rsid w:val="00773789"/>
    <w:rsid w:val="007B07BA"/>
    <w:rsid w:val="007D24DB"/>
    <w:rsid w:val="007D444C"/>
    <w:rsid w:val="007E2627"/>
    <w:rsid w:val="007F7C2C"/>
    <w:rsid w:val="0081353C"/>
    <w:rsid w:val="00832F0B"/>
    <w:rsid w:val="00833910"/>
    <w:rsid w:val="0083525A"/>
    <w:rsid w:val="00835F7E"/>
    <w:rsid w:val="00846568"/>
    <w:rsid w:val="00884A75"/>
    <w:rsid w:val="0088529F"/>
    <w:rsid w:val="0088608B"/>
    <w:rsid w:val="00893358"/>
    <w:rsid w:val="0089777B"/>
    <w:rsid w:val="008A487A"/>
    <w:rsid w:val="008B5C72"/>
    <w:rsid w:val="008D23F9"/>
    <w:rsid w:val="008E2D1E"/>
    <w:rsid w:val="00922FF1"/>
    <w:rsid w:val="009422B8"/>
    <w:rsid w:val="00953E02"/>
    <w:rsid w:val="00954489"/>
    <w:rsid w:val="00972138"/>
    <w:rsid w:val="009769EE"/>
    <w:rsid w:val="0099253B"/>
    <w:rsid w:val="009A2CB9"/>
    <w:rsid w:val="009B01D6"/>
    <w:rsid w:val="009B6FC5"/>
    <w:rsid w:val="009D3293"/>
    <w:rsid w:val="009F07BD"/>
    <w:rsid w:val="00A14FFB"/>
    <w:rsid w:val="00A15455"/>
    <w:rsid w:val="00A167E3"/>
    <w:rsid w:val="00A25E5A"/>
    <w:rsid w:val="00A4480F"/>
    <w:rsid w:val="00A550FA"/>
    <w:rsid w:val="00A55220"/>
    <w:rsid w:val="00A6279A"/>
    <w:rsid w:val="00A734CB"/>
    <w:rsid w:val="00A76FB4"/>
    <w:rsid w:val="00AC16EA"/>
    <w:rsid w:val="00AC4AFE"/>
    <w:rsid w:val="00AE7BB0"/>
    <w:rsid w:val="00B10CAF"/>
    <w:rsid w:val="00B226FF"/>
    <w:rsid w:val="00B23BD0"/>
    <w:rsid w:val="00B313C7"/>
    <w:rsid w:val="00B3247D"/>
    <w:rsid w:val="00B71B1C"/>
    <w:rsid w:val="00B823A4"/>
    <w:rsid w:val="00B83374"/>
    <w:rsid w:val="00B958BC"/>
    <w:rsid w:val="00BB65BD"/>
    <w:rsid w:val="00BC309D"/>
    <w:rsid w:val="00BE2080"/>
    <w:rsid w:val="00BF1DAF"/>
    <w:rsid w:val="00BF670F"/>
    <w:rsid w:val="00BF7F98"/>
    <w:rsid w:val="00C010E7"/>
    <w:rsid w:val="00C96949"/>
    <w:rsid w:val="00CA3F5E"/>
    <w:rsid w:val="00CB13A9"/>
    <w:rsid w:val="00CC38B1"/>
    <w:rsid w:val="00D20573"/>
    <w:rsid w:val="00D21F92"/>
    <w:rsid w:val="00D36E7D"/>
    <w:rsid w:val="00D37AF4"/>
    <w:rsid w:val="00D516EB"/>
    <w:rsid w:val="00D771EB"/>
    <w:rsid w:val="00D851A8"/>
    <w:rsid w:val="00D9420A"/>
    <w:rsid w:val="00DB0653"/>
    <w:rsid w:val="00DB415E"/>
    <w:rsid w:val="00DC395B"/>
    <w:rsid w:val="00DC50D3"/>
    <w:rsid w:val="00DC6346"/>
    <w:rsid w:val="00DD0F49"/>
    <w:rsid w:val="00E606BB"/>
    <w:rsid w:val="00E779DA"/>
    <w:rsid w:val="00E877D5"/>
    <w:rsid w:val="00E95986"/>
    <w:rsid w:val="00EA03A5"/>
    <w:rsid w:val="00EC58FE"/>
    <w:rsid w:val="00EE3A25"/>
    <w:rsid w:val="00EF3743"/>
    <w:rsid w:val="00F0543C"/>
    <w:rsid w:val="00F1098E"/>
    <w:rsid w:val="00F11655"/>
    <w:rsid w:val="00F2128E"/>
    <w:rsid w:val="00F376B7"/>
    <w:rsid w:val="00F45982"/>
    <w:rsid w:val="00F52A00"/>
    <w:rsid w:val="00F5521B"/>
    <w:rsid w:val="00F57C13"/>
    <w:rsid w:val="00F7395F"/>
    <w:rsid w:val="00FC7001"/>
    <w:rsid w:val="00FE5640"/>
    <w:rsid w:val="00FE65B6"/>
    <w:rsid w:val="00FE764D"/>
    <w:rsid w:val="00FF3943"/>
    <w:rsid w:val="00FF71F9"/>
    <w:rsid w:val="00FF7B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53CD2B"/>
  <w15:chartTrackingRefBased/>
  <w15:docId w15:val="{0861E45E-4246-450D-94A6-E541FD53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40"/>
  </w:style>
  <w:style w:type="paragraph" w:styleId="Footer">
    <w:name w:val="footer"/>
    <w:basedOn w:val="Normal"/>
    <w:link w:val="FooterChar"/>
    <w:uiPriority w:val="99"/>
    <w:unhideWhenUsed/>
    <w:rsid w:val="00FE5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40"/>
  </w:style>
  <w:style w:type="paragraph" w:styleId="NormalWeb">
    <w:name w:val="Normal (Web)"/>
    <w:basedOn w:val="Normal"/>
    <w:uiPriority w:val="99"/>
    <w:unhideWhenUsed/>
    <w:rsid w:val="0077378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543C"/>
    <w:rPr>
      <w:b/>
      <w:bCs/>
    </w:rPr>
  </w:style>
  <w:style w:type="paragraph" w:styleId="ListParagraph">
    <w:name w:val="List Paragraph"/>
    <w:basedOn w:val="Normal"/>
    <w:uiPriority w:val="34"/>
    <w:qFormat/>
    <w:rsid w:val="003E6F7E"/>
    <w:pPr>
      <w:ind w:left="720"/>
      <w:contextualSpacing/>
    </w:pPr>
  </w:style>
  <w:style w:type="character" w:styleId="CommentReference">
    <w:name w:val="annotation reference"/>
    <w:basedOn w:val="DefaultParagraphFont"/>
    <w:uiPriority w:val="99"/>
    <w:semiHidden/>
    <w:unhideWhenUsed/>
    <w:rsid w:val="004A7031"/>
    <w:rPr>
      <w:sz w:val="16"/>
      <w:szCs w:val="16"/>
    </w:rPr>
  </w:style>
  <w:style w:type="paragraph" w:styleId="CommentText">
    <w:name w:val="annotation text"/>
    <w:basedOn w:val="Normal"/>
    <w:link w:val="CommentTextChar"/>
    <w:uiPriority w:val="99"/>
    <w:semiHidden/>
    <w:unhideWhenUsed/>
    <w:rsid w:val="004A7031"/>
    <w:pPr>
      <w:spacing w:line="240" w:lineRule="auto"/>
    </w:pPr>
    <w:rPr>
      <w:sz w:val="20"/>
      <w:szCs w:val="20"/>
    </w:rPr>
  </w:style>
  <w:style w:type="character" w:customStyle="1" w:styleId="CommentTextChar">
    <w:name w:val="Comment Text Char"/>
    <w:basedOn w:val="DefaultParagraphFont"/>
    <w:link w:val="CommentText"/>
    <w:uiPriority w:val="99"/>
    <w:semiHidden/>
    <w:rsid w:val="004A7031"/>
    <w:rPr>
      <w:sz w:val="20"/>
      <w:szCs w:val="20"/>
    </w:rPr>
  </w:style>
  <w:style w:type="paragraph" w:styleId="CommentSubject">
    <w:name w:val="annotation subject"/>
    <w:basedOn w:val="CommentText"/>
    <w:next w:val="CommentText"/>
    <w:link w:val="CommentSubjectChar"/>
    <w:uiPriority w:val="99"/>
    <w:semiHidden/>
    <w:unhideWhenUsed/>
    <w:rsid w:val="004A7031"/>
    <w:rPr>
      <w:b/>
      <w:bCs/>
    </w:rPr>
  </w:style>
  <w:style w:type="character" w:customStyle="1" w:styleId="CommentSubjectChar">
    <w:name w:val="Comment Subject Char"/>
    <w:basedOn w:val="CommentTextChar"/>
    <w:link w:val="CommentSubject"/>
    <w:uiPriority w:val="99"/>
    <w:semiHidden/>
    <w:rsid w:val="004A7031"/>
    <w:rPr>
      <w:b/>
      <w:bCs/>
      <w:sz w:val="20"/>
      <w:szCs w:val="20"/>
    </w:rPr>
  </w:style>
  <w:style w:type="character" w:styleId="Hyperlink">
    <w:name w:val="Hyperlink"/>
    <w:basedOn w:val="DefaultParagraphFont"/>
    <w:uiPriority w:val="99"/>
    <w:unhideWhenUsed/>
    <w:rsid w:val="00D36E7D"/>
    <w:rPr>
      <w:color w:val="0563C1" w:themeColor="hyperlink"/>
      <w:u w:val="single"/>
    </w:rPr>
  </w:style>
  <w:style w:type="character" w:styleId="UnresolvedMention">
    <w:name w:val="Unresolved Mention"/>
    <w:basedOn w:val="DefaultParagraphFont"/>
    <w:uiPriority w:val="99"/>
    <w:semiHidden/>
    <w:unhideWhenUsed/>
    <w:rsid w:val="00D36E7D"/>
    <w:rPr>
      <w:color w:val="605E5C"/>
      <w:shd w:val="clear" w:color="auto" w:fill="E1DFDD"/>
    </w:rPr>
  </w:style>
  <w:style w:type="table" w:styleId="TableGrid">
    <w:name w:val="Table Grid"/>
    <w:basedOn w:val="TableNormal"/>
    <w:uiPriority w:val="39"/>
    <w:rsid w:val="00BE2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58326">
      <w:bodyDiv w:val="1"/>
      <w:marLeft w:val="0"/>
      <w:marRight w:val="0"/>
      <w:marTop w:val="0"/>
      <w:marBottom w:val="0"/>
      <w:divBdr>
        <w:top w:val="none" w:sz="0" w:space="0" w:color="auto"/>
        <w:left w:val="none" w:sz="0" w:space="0" w:color="auto"/>
        <w:bottom w:val="none" w:sz="0" w:space="0" w:color="auto"/>
        <w:right w:val="none" w:sz="0" w:space="0" w:color="auto"/>
      </w:divBdr>
      <w:divsChild>
        <w:div w:id="1702047203">
          <w:marLeft w:val="0"/>
          <w:marRight w:val="0"/>
          <w:marTop w:val="0"/>
          <w:marBottom w:val="0"/>
          <w:divBdr>
            <w:top w:val="none" w:sz="0" w:space="0" w:color="auto"/>
            <w:left w:val="none" w:sz="0" w:space="0" w:color="auto"/>
            <w:bottom w:val="none" w:sz="0" w:space="0" w:color="auto"/>
            <w:right w:val="none" w:sz="0" w:space="0" w:color="auto"/>
          </w:divBdr>
        </w:div>
      </w:divsChild>
    </w:div>
    <w:div w:id="73861177">
      <w:bodyDiv w:val="1"/>
      <w:marLeft w:val="0"/>
      <w:marRight w:val="0"/>
      <w:marTop w:val="0"/>
      <w:marBottom w:val="0"/>
      <w:divBdr>
        <w:top w:val="none" w:sz="0" w:space="0" w:color="auto"/>
        <w:left w:val="none" w:sz="0" w:space="0" w:color="auto"/>
        <w:bottom w:val="none" w:sz="0" w:space="0" w:color="auto"/>
        <w:right w:val="none" w:sz="0" w:space="0" w:color="auto"/>
      </w:divBdr>
    </w:div>
    <w:div w:id="158891665">
      <w:bodyDiv w:val="1"/>
      <w:marLeft w:val="0"/>
      <w:marRight w:val="0"/>
      <w:marTop w:val="0"/>
      <w:marBottom w:val="0"/>
      <w:divBdr>
        <w:top w:val="none" w:sz="0" w:space="0" w:color="auto"/>
        <w:left w:val="none" w:sz="0" w:space="0" w:color="auto"/>
        <w:bottom w:val="none" w:sz="0" w:space="0" w:color="auto"/>
        <w:right w:val="none" w:sz="0" w:space="0" w:color="auto"/>
      </w:divBdr>
      <w:divsChild>
        <w:div w:id="1309896025">
          <w:marLeft w:val="0"/>
          <w:marRight w:val="0"/>
          <w:marTop w:val="0"/>
          <w:marBottom w:val="0"/>
          <w:divBdr>
            <w:top w:val="none" w:sz="0" w:space="0" w:color="auto"/>
            <w:left w:val="none" w:sz="0" w:space="0" w:color="auto"/>
            <w:bottom w:val="none" w:sz="0" w:space="0" w:color="auto"/>
            <w:right w:val="none" w:sz="0" w:space="0" w:color="auto"/>
          </w:divBdr>
        </w:div>
      </w:divsChild>
    </w:div>
    <w:div w:id="196233952">
      <w:bodyDiv w:val="1"/>
      <w:marLeft w:val="0"/>
      <w:marRight w:val="0"/>
      <w:marTop w:val="0"/>
      <w:marBottom w:val="0"/>
      <w:divBdr>
        <w:top w:val="none" w:sz="0" w:space="0" w:color="auto"/>
        <w:left w:val="none" w:sz="0" w:space="0" w:color="auto"/>
        <w:bottom w:val="none" w:sz="0" w:space="0" w:color="auto"/>
        <w:right w:val="none" w:sz="0" w:space="0" w:color="auto"/>
      </w:divBdr>
      <w:divsChild>
        <w:div w:id="94642198">
          <w:marLeft w:val="0"/>
          <w:marRight w:val="0"/>
          <w:marTop w:val="0"/>
          <w:marBottom w:val="0"/>
          <w:divBdr>
            <w:top w:val="none" w:sz="0" w:space="0" w:color="auto"/>
            <w:left w:val="none" w:sz="0" w:space="0" w:color="auto"/>
            <w:bottom w:val="none" w:sz="0" w:space="0" w:color="auto"/>
            <w:right w:val="none" w:sz="0" w:space="0" w:color="auto"/>
          </w:divBdr>
        </w:div>
      </w:divsChild>
    </w:div>
    <w:div w:id="358705680">
      <w:bodyDiv w:val="1"/>
      <w:marLeft w:val="0"/>
      <w:marRight w:val="0"/>
      <w:marTop w:val="0"/>
      <w:marBottom w:val="0"/>
      <w:divBdr>
        <w:top w:val="none" w:sz="0" w:space="0" w:color="auto"/>
        <w:left w:val="none" w:sz="0" w:space="0" w:color="auto"/>
        <w:bottom w:val="none" w:sz="0" w:space="0" w:color="auto"/>
        <w:right w:val="none" w:sz="0" w:space="0" w:color="auto"/>
      </w:divBdr>
    </w:div>
    <w:div w:id="379718762">
      <w:bodyDiv w:val="1"/>
      <w:marLeft w:val="0"/>
      <w:marRight w:val="0"/>
      <w:marTop w:val="0"/>
      <w:marBottom w:val="0"/>
      <w:divBdr>
        <w:top w:val="none" w:sz="0" w:space="0" w:color="auto"/>
        <w:left w:val="none" w:sz="0" w:space="0" w:color="auto"/>
        <w:bottom w:val="none" w:sz="0" w:space="0" w:color="auto"/>
        <w:right w:val="none" w:sz="0" w:space="0" w:color="auto"/>
      </w:divBdr>
      <w:divsChild>
        <w:div w:id="932200113">
          <w:marLeft w:val="0"/>
          <w:marRight w:val="0"/>
          <w:marTop w:val="0"/>
          <w:marBottom w:val="0"/>
          <w:divBdr>
            <w:top w:val="none" w:sz="0" w:space="0" w:color="auto"/>
            <w:left w:val="none" w:sz="0" w:space="0" w:color="auto"/>
            <w:bottom w:val="none" w:sz="0" w:space="0" w:color="auto"/>
            <w:right w:val="none" w:sz="0" w:space="0" w:color="auto"/>
          </w:divBdr>
        </w:div>
      </w:divsChild>
    </w:div>
    <w:div w:id="468745777">
      <w:bodyDiv w:val="1"/>
      <w:marLeft w:val="0"/>
      <w:marRight w:val="0"/>
      <w:marTop w:val="0"/>
      <w:marBottom w:val="0"/>
      <w:divBdr>
        <w:top w:val="none" w:sz="0" w:space="0" w:color="auto"/>
        <w:left w:val="none" w:sz="0" w:space="0" w:color="auto"/>
        <w:bottom w:val="none" w:sz="0" w:space="0" w:color="auto"/>
        <w:right w:val="none" w:sz="0" w:space="0" w:color="auto"/>
      </w:divBdr>
      <w:divsChild>
        <w:div w:id="1140265209">
          <w:marLeft w:val="0"/>
          <w:marRight w:val="0"/>
          <w:marTop w:val="0"/>
          <w:marBottom w:val="0"/>
          <w:divBdr>
            <w:top w:val="none" w:sz="0" w:space="0" w:color="auto"/>
            <w:left w:val="none" w:sz="0" w:space="0" w:color="auto"/>
            <w:bottom w:val="none" w:sz="0" w:space="0" w:color="auto"/>
            <w:right w:val="none" w:sz="0" w:space="0" w:color="auto"/>
          </w:divBdr>
        </w:div>
      </w:divsChild>
    </w:div>
    <w:div w:id="514686796">
      <w:bodyDiv w:val="1"/>
      <w:marLeft w:val="0"/>
      <w:marRight w:val="0"/>
      <w:marTop w:val="0"/>
      <w:marBottom w:val="0"/>
      <w:divBdr>
        <w:top w:val="none" w:sz="0" w:space="0" w:color="auto"/>
        <w:left w:val="none" w:sz="0" w:space="0" w:color="auto"/>
        <w:bottom w:val="none" w:sz="0" w:space="0" w:color="auto"/>
        <w:right w:val="none" w:sz="0" w:space="0" w:color="auto"/>
      </w:divBdr>
      <w:divsChild>
        <w:div w:id="1979458226">
          <w:marLeft w:val="0"/>
          <w:marRight w:val="0"/>
          <w:marTop w:val="0"/>
          <w:marBottom w:val="0"/>
          <w:divBdr>
            <w:top w:val="none" w:sz="0" w:space="0" w:color="auto"/>
            <w:left w:val="none" w:sz="0" w:space="0" w:color="auto"/>
            <w:bottom w:val="none" w:sz="0" w:space="0" w:color="auto"/>
            <w:right w:val="none" w:sz="0" w:space="0" w:color="auto"/>
          </w:divBdr>
        </w:div>
      </w:divsChild>
    </w:div>
    <w:div w:id="715156287">
      <w:bodyDiv w:val="1"/>
      <w:marLeft w:val="0"/>
      <w:marRight w:val="0"/>
      <w:marTop w:val="0"/>
      <w:marBottom w:val="0"/>
      <w:divBdr>
        <w:top w:val="none" w:sz="0" w:space="0" w:color="auto"/>
        <w:left w:val="none" w:sz="0" w:space="0" w:color="auto"/>
        <w:bottom w:val="none" w:sz="0" w:space="0" w:color="auto"/>
        <w:right w:val="none" w:sz="0" w:space="0" w:color="auto"/>
      </w:divBdr>
      <w:divsChild>
        <w:div w:id="506332745">
          <w:marLeft w:val="0"/>
          <w:marRight w:val="0"/>
          <w:marTop w:val="0"/>
          <w:marBottom w:val="0"/>
          <w:divBdr>
            <w:top w:val="none" w:sz="0" w:space="0" w:color="auto"/>
            <w:left w:val="none" w:sz="0" w:space="0" w:color="auto"/>
            <w:bottom w:val="none" w:sz="0" w:space="0" w:color="auto"/>
            <w:right w:val="none" w:sz="0" w:space="0" w:color="auto"/>
          </w:divBdr>
        </w:div>
      </w:divsChild>
    </w:div>
    <w:div w:id="755856761">
      <w:bodyDiv w:val="1"/>
      <w:marLeft w:val="0"/>
      <w:marRight w:val="0"/>
      <w:marTop w:val="0"/>
      <w:marBottom w:val="0"/>
      <w:divBdr>
        <w:top w:val="none" w:sz="0" w:space="0" w:color="auto"/>
        <w:left w:val="none" w:sz="0" w:space="0" w:color="auto"/>
        <w:bottom w:val="none" w:sz="0" w:space="0" w:color="auto"/>
        <w:right w:val="none" w:sz="0" w:space="0" w:color="auto"/>
      </w:divBdr>
      <w:divsChild>
        <w:div w:id="273901443">
          <w:marLeft w:val="0"/>
          <w:marRight w:val="0"/>
          <w:marTop w:val="0"/>
          <w:marBottom w:val="0"/>
          <w:divBdr>
            <w:top w:val="none" w:sz="0" w:space="0" w:color="auto"/>
            <w:left w:val="none" w:sz="0" w:space="0" w:color="auto"/>
            <w:bottom w:val="none" w:sz="0" w:space="0" w:color="auto"/>
            <w:right w:val="none" w:sz="0" w:space="0" w:color="auto"/>
          </w:divBdr>
        </w:div>
      </w:divsChild>
    </w:div>
    <w:div w:id="799689659">
      <w:bodyDiv w:val="1"/>
      <w:marLeft w:val="0"/>
      <w:marRight w:val="0"/>
      <w:marTop w:val="0"/>
      <w:marBottom w:val="0"/>
      <w:divBdr>
        <w:top w:val="none" w:sz="0" w:space="0" w:color="auto"/>
        <w:left w:val="none" w:sz="0" w:space="0" w:color="auto"/>
        <w:bottom w:val="none" w:sz="0" w:space="0" w:color="auto"/>
        <w:right w:val="none" w:sz="0" w:space="0" w:color="auto"/>
      </w:divBdr>
    </w:div>
    <w:div w:id="840319156">
      <w:bodyDiv w:val="1"/>
      <w:marLeft w:val="0"/>
      <w:marRight w:val="0"/>
      <w:marTop w:val="0"/>
      <w:marBottom w:val="0"/>
      <w:divBdr>
        <w:top w:val="none" w:sz="0" w:space="0" w:color="auto"/>
        <w:left w:val="none" w:sz="0" w:space="0" w:color="auto"/>
        <w:bottom w:val="none" w:sz="0" w:space="0" w:color="auto"/>
        <w:right w:val="none" w:sz="0" w:space="0" w:color="auto"/>
      </w:divBdr>
      <w:divsChild>
        <w:div w:id="757756550">
          <w:marLeft w:val="0"/>
          <w:marRight w:val="0"/>
          <w:marTop w:val="0"/>
          <w:marBottom w:val="0"/>
          <w:divBdr>
            <w:top w:val="none" w:sz="0" w:space="0" w:color="auto"/>
            <w:left w:val="none" w:sz="0" w:space="0" w:color="auto"/>
            <w:bottom w:val="none" w:sz="0" w:space="0" w:color="auto"/>
            <w:right w:val="none" w:sz="0" w:space="0" w:color="auto"/>
          </w:divBdr>
        </w:div>
      </w:divsChild>
    </w:div>
    <w:div w:id="1023823699">
      <w:bodyDiv w:val="1"/>
      <w:marLeft w:val="0"/>
      <w:marRight w:val="0"/>
      <w:marTop w:val="0"/>
      <w:marBottom w:val="0"/>
      <w:divBdr>
        <w:top w:val="none" w:sz="0" w:space="0" w:color="auto"/>
        <w:left w:val="none" w:sz="0" w:space="0" w:color="auto"/>
        <w:bottom w:val="none" w:sz="0" w:space="0" w:color="auto"/>
        <w:right w:val="none" w:sz="0" w:space="0" w:color="auto"/>
      </w:divBdr>
    </w:div>
    <w:div w:id="1168986056">
      <w:bodyDiv w:val="1"/>
      <w:marLeft w:val="0"/>
      <w:marRight w:val="0"/>
      <w:marTop w:val="0"/>
      <w:marBottom w:val="0"/>
      <w:divBdr>
        <w:top w:val="none" w:sz="0" w:space="0" w:color="auto"/>
        <w:left w:val="none" w:sz="0" w:space="0" w:color="auto"/>
        <w:bottom w:val="none" w:sz="0" w:space="0" w:color="auto"/>
        <w:right w:val="none" w:sz="0" w:space="0" w:color="auto"/>
      </w:divBdr>
      <w:divsChild>
        <w:div w:id="1639606905">
          <w:marLeft w:val="0"/>
          <w:marRight w:val="0"/>
          <w:marTop w:val="0"/>
          <w:marBottom w:val="0"/>
          <w:divBdr>
            <w:top w:val="none" w:sz="0" w:space="0" w:color="auto"/>
            <w:left w:val="none" w:sz="0" w:space="0" w:color="auto"/>
            <w:bottom w:val="none" w:sz="0" w:space="0" w:color="auto"/>
            <w:right w:val="none" w:sz="0" w:space="0" w:color="auto"/>
          </w:divBdr>
        </w:div>
      </w:divsChild>
    </w:div>
    <w:div w:id="1195195770">
      <w:bodyDiv w:val="1"/>
      <w:marLeft w:val="0"/>
      <w:marRight w:val="0"/>
      <w:marTop w:val="0"/>
      <w:marBottom w:val="0"/>
      <w:divBdr>
        <w:top w:val="none" w:sz="0" w:space="0" w:color="auto"/>
        <w:left w:val="none" w:sz="0" w:space="0" w:color="auto"/>
        <w:bottom w:val="none" w:sz="0" w:space="0" w:color="auto"/>
        <w:right w:val="none" w:sz="0" w:space="0" w:color="auto"/>
      </w:divBdr>
      <w:divsChild>
        <w:div w:id="1107430359">
          <w:marLeft w:val="0"/>
          <w:marRight w:val="0"/>
          <w:marTop w:val="0"/>
          <w:marBottom w:val="0"/>
          <w:divBdr>
            <w:top w:val="none" w:sz="0" w:space="0" w:color="auto"/>
            <w:left w:val="none" w:sz="0" w:space="0" w:color="auto"/>
            <w:bottom w:val="none" w:sz="0" w:space="0" w:color="auto"/>
            <w:right w:val="none" w:sz="0" w:space="0" w:color="auto"/>
          </w:divBdr>
        </w:div>
      </w:divsChild>
    </w:div>
    <w:div w:id="1257178111">
      <w:bodyDiv w:val="1"/>
      <w:marLeft w:val="0"/>
      <w:marRight w:val="0"/>
      <w:marTop w:val="0"/>
      <w:marBottom w:val="0"/>
      <w:divBdr>
        <w:top w:val="none" w:sz="0" w:space="0" w:color="auto"/>
        <w:left w:val="none" w:sz="0" w:space="0" w:color="auto"/>
        <w:bottom w:val="none" w:sz="0" w:space="0" w:color="auto"/>
        <w:right w:val="none" w:sz="0" w:space="0" w:color="auto"/>
      </w:divBdr>
      <w:divsChild>
        <w:div w:id="1889486925">
          <w:marLeft w:val="0"/>
          <w:marRight w:val="0"/>
          <w:marTop w:val="0"/>
          <w:marBottom w:val="0"/>
          <w:divBdr>
            <w:top w:val="none" w:sz="0" w:space="0" w:color="auto"/>
            <w:left w:val="none" w:sz="0" w:space="0" w:color="auto"/>
            <w:bottom w:val="none" w:sz="0" w:space="0" w:color="auto"/>
            <w:right w:val="none" w:sz="0" w:space="0" w:color="auto"/>
          </w:divBdr>
        </w:div>
      </w:divsChild>
    </w:div>
    <w:div w:id="1599799714">
      <w:bodyDiv w:val="1"/>
      <w:marLeft w:val="0"/>
      <w:marRight w:val="0"/>
      <w:marTop w:val="0"/>
      <w:marBottom w:val="0"/>
      <w:divBdr>
        <w:top w:val="none" w:sz="0" w:space="0" w:color="auto"/>
        <w:left w:val="none" w:sz="0" w:space="0" w:color="auto"/>
        <w:bottom w:val="none" w:sz="0" w:space="0" w:color="auto"/>
        <w:right w:val="none" w:sz="0" w:space="0" w:color="auto"/>
      </w:divBdr>
      <w:divsChild>
        <w:div w:id="2022731866">
          <w:marLeft w:val="0"/>
          <w:marRight w:val="0"/>
          <w:marTop w:val="0"/>
          <w:marBottom w:val="0"/>
          <w:divBdr>
            <w:top w:val="none" w:sz="0" w:space="0" w:color="auto"/>
            <w:left w:val="none" w:sz="0" w:space="0" w:color="auto"/>
            <w:bottom w:val="none" w:sz="0" w:space="0" w:color="auto"/>
            <w:right w:val="none" w:sz="0" w:space="0" w:color="auto"/>
          </w:divBdr>
        </w:div>
      </w:divsChild>
    </w:div>
    <w:div w:id="1855683777">
      <w:bodyDiv w:val="1"/>
      <w:marLeft w:val="0"/>
      <w:marRight w:val="0"/>
      <w:marTop w:val="0"/>
      <w:marBottom w:val="0"/>
      <w:divBdr>
        <w:top w:val="none" w:sz="0" w:space="0" w:color="auto"/>
        <w:left w:val="none" w:sz="0" w:space="0" w:color="auto"/>
        <w:bottom w:val="none" w:sz="0" w:space="0" w:color="auto"/>
        <w:right w:val="none" w:sz="0" w:space="0" w:color="auto"/>
      </w:divBdr>
    </w:div>
    <w:div w:id="1957443391">
      <w:bodyDiv w:val="1"/>
      <w:marLeft w:val="0"/>
      <w:marRight w:val="0"/>
      <w:marTop w:val="0"/>
      <w:marBottom w:val="0"/>
      <w:divBdr>
        <w:top w:val="none" w:sz="0" w:space="0" w:color="auto"/>
        <w:left w:val="none" w:sz="0" w:space="0" w:color="auto"/>
        <w:bottom w:val="none" w:sz="0" w:space="0" w:color="auto"/>
        <w:right w:val="none" w:sz="0" w:space="0" w:color="auto"/>
      </w:divBdr>
      <w:divsChild>
        <w:div w:id="1520463129">
          <w:marLeft w:val="0"/>
          <w:marRight w:val="0"/>
          <w:marTop w:val="0"/>
          <w:marBottom w:val="0"/>
          <w:divBdr>
            <w:top w:val="none" w:sz="0" w:space="0" w:color="auto"/>
            <w:left w:val="none" w:sz="0" w:space="0" w:color="auto"/>
            <w:bottom w:val="none" w:sz="0" w:space="0" w:color="auto"/>
            <w:right w:val="none" w:sz="0" w:space="0" w:color="auto"/>
          </w:divBdr>
        </w:div>
      </w:divsChild>
    </w:div>
    <w:div w:id="1964842097">
      <w:bodyDiv w:val="1"/>
      <w:marLeft w:val="0"/>
      <w:marRight w:val="0"/>
      <w:marTop w:val="0"/>
      <w:marBottom w:val="0"/>
      <w:divBdr>
        <w:top w:val="none" w:sz="0" w:space="0" w:color="auto"/>
        <w:left w:val="none" w:sz="0" w:space="0" w:color="auto"/>
        <w:bottom w:val="none" w:sz="0" w:space="0" w:color="auto"/>
        <w:right w:val="none" w:sz="0" w:space="0" w:color="auto"/>
      </w:divBdr>
    </w:div>
    <w:div w:id="1979650336">
      <w:bodyDiv w:val="1"/>
      <w:marLeft w:val="0"/>
      <w:marRight w:val="0"/>
      <w:marTop w:val="0"/>
      <w:marBottom w:val="0"/>
      <w:divBdr>
        <w:top w:val="none" w:sz="0" w:space="0" w:color="auto"/>
        <w:left w:val="none" w:sz="0" w:space="0" w:color="auto"/>
        <w:bottom w:val="none" w:sz="0" w:space="0" w:color="auto"/>
        <w:right w:val="none" w:sz="0" w:space="0" w:color="auto"/>
      </w:divBdr>
      <w:divsChild>
        <w:div w:id="996303979">
          <w:marLeft w:val="0"/>
          <w:marRight w:val="0"/>
          <w:marTop w:val="0"/>
          <w:marBottom w:val="0"/>
          <w:divBdr>
            <w:top w:val="none" w:sz="0" w:space="0" w:color="auto"/>
            <w:left w:val="none" w:sz="0" w:space="0" w:color="auto"/>
            <w:bottom w:val="none" w:sz="0" w:space="0" w:color="auto"/>
            <w:right w:val="none" w:sz="0" w:space="0" w:color="auto"/>
          </w:divBdr>
        </w:div>
      </w:divsChild>
    </w:div>
    <w:div w:id="2003003628">
      <w:bodyDiv w:val="1"/>
      <w:marLeft w:val="0"/>
      <w:marRight w:val="0"/>
      <w:marTop w:val="0"/>
      <w:marBottom w:val="0"/>
      <w:divBdr>
        <w:top w:val="none" w:sz="0" w:space="0" w:color="auto"/>
        <w:left w:val="none" w:sz="0" w:space="0" w:color="auto"/>
        <w:bottom w:val="none" w:sz="0" w:space="0" w:color="auto"/>
        <w:right w:val="none" w:sz="0" w:space="0" w:color="auto"/>
      </w:divBdr>
      <w:divsChild>
        <w:div w:id="1521385250">
          <w:marLeft w:val="0"/>
          <w:marRight w:val="0"/>
          <w:marTop w:val="0"/>
          <w:marBottom w:val="0"/>
          <w:divBdr>
            <w:top w:val="none" w:sz="0" w:space="0" w:color="auto"/>
            <w:left w:val="none" w:sz="0" w:space="0" w:color="auto"/>
            <w:bottom w:val="none" w:sz="0" w:space="0" w:color="auto"/>
            <w:right w:val="none" w:sz="0" w:space="0" w:color="auto"/>
          </w:divBdr>
        </w:div>
      </w:divsChild>
    </w:div>
    <w:div w:id="202100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9FFE4-5D9C-46B2-BFFE-62F94AE47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1723</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מורי גרינברג</dc:creator>
  <cp:keywords/>
  <dc:description/>
  <cp:lastModifiedBy>מורי גרינברג</cp:lastModifiedBy>
  <cp:revision>6</cp:revision>
  <dcterms:created xsi:type="dcterms:W3CDTF">2026-05-07T12:23:00Z</dcterms:created>
  <dcterms:modified xsi:type="dcterms:W3CDTF">2026-05-07T12:27:00Z</dcterms:modified>
</cp:coreProperties>
</file>